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705" w:rsidRPr="004D1234" w:rsidRDefault="00F70705" w:rsidP="00F70705">
      <w:pPr>
        <w:spacing w:line="360" w:lineRule="auto"/>
        <w:jc w:val="both"/>
        <w:rPr>
          <w:rFonts w:ascii="Arial" w:hAnsi="Arial" w:cs="Arial"/>
          <w:sz w:val="24"/>
          <w:szCs w:val="24"/>
        </w:rPr>
      </w:pPr>
      <w:r w:rsidRPr="004D1234">
        <w:rPr>
          <w:rFonts w:ascii="Arial" w:eastAsia="Calibri" w:hAnsi="Arial" w:cs="Arial"/>
          <w:b/>
          <w:bCs/>
          <w:color w:val="000000" w:themeColor="text1"/>
          <w:sz w:val="24"/>
          <w:szCs w:val="24"/>
        </w:rPr>
        <w:t>ΘΕΜΑ 2</w:t>
      </w:r>
    </w:p>
    <w:p w:rsidR="00F70705" w:rsidRPr="004D1234" w:rsidRDefault="00F70705" w:rsidP="00F70705">
      <w:pPr>
        <w:spacing w:line="360" w:lineRule="auto"/>
        <w:jc w:val="both"/>
        <w:rPr>
          <w:rFonts w:ascii="Arial" w:hAnsi="Arial" w:cs="Arial"/>
          <w:sz w:val="24"/>
          <w:szCs w:val="24"/>
        </w:rPr>
      </w:pPr>
      <w:r w:rsidRPr="004D1234">
        <w:rPr>
          <w:rFonts w:ascii="Arial" w:hAnsi="Arial" w:cs="Arial"/>
          <w:b/>
          <w:bCs/>
          <w:sz w:val="24"/>
          <w:szCs w:val="24"/>
        </w:rPr>
        <w:t>2.1</w:t>
      </w:r>
      <w:r w:rsidRPr="004D1234">
        <w:rPr>
          <w:rFonts w:ascii="Arial" w:hAnsi="Arial" w:cs="Arial"/>
          <w:sz w:val="24"/>
          <w:szCs w:val="24"/>
        </w:rPr>
        <w:t xml:space="preserve"> Να αναφέρετε τρία δίκτυα που αξιοποιούμε οι άνθρωποι στις μέρες μας εκτός δικτύων υπολογιστών</w:t>
      </w:r>
    </w:p>
    <w:p w:rsidR="00F70705" w:rsidRPr="004D1234" w:rsidRDefault="00F70705" w:rsidP="00F70705">
      <w:pPr>
        <w:spacing w:line="360" w:lineRule="auto"/>
        <w:jc w:val="right"/>
        <w:rPr>
          <w:rFonts w:ascii="Arial" w:hAnsi="Arial" w:cs="Arial"/>
          <w:b/>
          <w:bCs/>
          <w:sz w:val="24"/>
          <w:szCs w:val="24"/>
        </w:rPr>
      </w:pPr>
      <w:r w:rsidRPr="004D1234">
        <w:rPr>
          <w:rFonts w:ascii="Arial" w:hAnsi="Arial" w:cs="Arial"/>
          <w:b/>
          <w:bCs/>
          <w:sz w:val="24"/>
          <w:szCs w:val="24"/>
        </w:rPr>
        <w:t>Μονάδες 6</w:t>
      </w:r>
    </w:p>
    <w:p w:rsidR="00F70705" w:rsidRPr="004D1234" w:rsidRDefault="00F70705" w:rsidP="00F70705">
      <w:pPr>
        <w:spacing w:line="360" w:lineRule="auto"/>
        <w:jc w:val="both"/>
        <w:rPr>
          <w:rFonts w:ascii="Arial" w:hAnsi="Arial" w:cs="Arial"/>
          <w:sz w:val="24"/>
          <w:szCs w:val="24"/>
        </w:rPr>
      </w:pPr>
      <w:r w:rsidRPr="004D1234">
        <w:rPr>
          <w:rFonts w:ascii="Arial" w:hAnsi="Arial" w:cs="Arial"/>
          <w:b/>
          <w:bCs/>
          <w:sz w:val="24"/>
          <w:szCs w:val="24"/>
        </w:rPr>
        <w:t>2.2</w:t>
      </w:r>
      <w:r w:rsidRPr="004D1234">
        <w:rPr>
          <w:rFonts w:ascii="Arial" w:hAnsi="Arial" w:cs="Arial"/>
          <w:sz w:val="24"/>
          <w:szCs w:val="24"/>
        </w:rPr>
        <w:t xml:space="preserve"> Θεωρώντας το δίκτυο αεροπορικής διασύνδεσης ενός Ελληνικού νησιού (πχ. Αστυπάλαια - δια μέσω Αθήνας - Στρασβούργο) ως ένα τυπικό δίκτυο να αναγνωρίσετε τουλάχιστον δύο τερματικούς κόμβους, έναν επικοινωνιακό κόμβο, δύο μεταφερόμενα “είδη”, το μέσο διασύνδεσης, την υπηρεσία που έχει την ευθύνη για την τήρηση των πρωτοκόλλων αεροπορίας και έναν τουλάχιστον κοινό πόρο.</w:t>
      </w:r>
    </w:p>
    <w:p w:rsidR="00F70705" w:rsidRPr="004D1234" w:rsidRDefault="00F70705" w:rsidP="00F70705">
      <w:pPr>
        <w:spacing w:line="360" w:lineRule="auto"/>
        <w:jc w:val="right"/>
        <w:rPr>
          <w:rFonts w:ascii="Arial" w:hAnsi="Arial" w:cs="Arial"/>
          <w:b/>
          <w:bCs/>
          <w:sz w:val="24"/>
          <w:szCs w:val="24"/>
        </w:rPr>
      </w:pPr>
      <w:r w:rsidRPr="004D1234">
        <w:rPr>
          <w:rFonts w:ascii="Arial" w:hAnsi="Arial" w:cs="Arial"/>
          <w:b/>
          <w:bCs/>
          <w:sz w:val="24"/>
          <w:szCs w:val="24"/>
        </w:rPr>
        <w:t>Μονάδες 8</w:t>
      </w:r>
    </w:p>
    <w:p w:rsidR="00F70705" w:rsidRPr="004D1234" w:rsidRDefault="00F70705" w:rsidP="00F70705">
      <w:pPr>
        <w:spacing w:line="360" w:lineRule="auto"/>
        <w:jc w:val="both"/>
        <w:rPr>
          <w:rFonts w:ascii="Arial" w:hAnsi="Arial" w:cs="Arial"/>
          <w:sz w:val="24"/>
          <w:szCs w:val="24"/>
        </w:rPr>
      </w:pPr>
      <w:r w:rsidRPr="004D1234">
        <w:rPr>
          <w:rFonts w:ascii="Arial" w:hAnsi="Arial" w:cs="Arial"/>
          <w:b/>
          <w:bCs/>
          <w:sz w:val="24"/>
          <w:szCs w:val="24"/>
        </w:rPr>
        <w:t>2.3</w:t>
      </w:r>
      <w:r w:rsidRPr="004D1234">
        <w:rPr>
          <w:rFonts w:ascii="Arial" w:hAnsi="Arial" w:cs="Arial"/>
          <w:sz w:val="24"/>
          <w:szCs w:val="24"/>
        </w:rPr>
        <w:t xml:space="preserve"> Να συμπληρώσετε τις λέξεις που λείπουν:</w:t>
      </w:r>
    </w:p>
    <w:p w:rsidR="00F70705" w:rsidRPr="004D1234" w:rsidRDefault="00F70705" w:rsidP="00F70705">
      <w:pPr>
        <w:spacing w:line="360" w:lineRule="auto"/>
        <w:jc w:val="both"/>
        <w:rPr>
          <w:rFonts w:ascii="Arial" w:hAnsi="Arial" w:cs="Arial"/>
          <w:b/>
          <w:bCs/>
          <w:i/>
          <w:iCs/>
          <w:sz w:val="24"/>
          <w:szCs w:val="24"/>
        </w:rPr>
      </w:pPr>
      <w:r w:rsidRPr="004D1234">
        <w:rPr>
          <w:rFonts w:ascii="Arial" w:hAnsi="Arial" w:cs="Arial"/>
          <w:sz w:val="24"/>
          <w:szCs w:val="24"/>
        </w:rPr>
        <w:t>Η αρχιτεκτονική του δικτύου καθορίζει τα φυσικά συστατικά, την ...</w:t>
      </w:r>
      <w:r w:rsidRPr="004D1234">
        <w:rPr>
          <w:rFonts w:ascii="Arial" w:hAnsi="Arial" w:cs="Arial"/>
          <w:b/>
          <w:bCs/>
          <w:sz w:val="24"/>
          <w:szCs w:val="24"/>
        </w:rPr>
        <w:t>1</w:t>
      </w:r>
      <w:r w:rsidRPr="004D1234">
        <w:rPr>
          <w:rFonts w:ascii="Arial" w:hAnsi="Arial" w:cs="Arial"/>
          <w:sz w:val="24"/>
          <w:szCs w:val="24"/>
        </w:rPr>
        <w:t>... οργάνωση, τις αρχές λειτουργίας, καθώς και τη μορφή που έχουν τα ...</w:t>
      </w:r>
      <w:r w:rsidRPr="004D1234">
        <w:rPr>
          <w:rFonts w:ascii="Arial" w:hAnsi="Arial" w:cs="Arial"/>
          <w:b/>
          <w:bCs/>
          <w:sz w:val="24"/>
          <w:szCs w:val="24"/>
        </w:rPr>
        <w:t>2</w:t>
      </w:r>
      <w:r w:rsidRPr="004D1234">
        <w:rPr>
          <w:rFonts w:ascii="Arial" w:hAnsi="Arial" w:cs="Arial"/>
          <w:sz w:val="24"/>
          <w:szCs w:val="24"/>
        </w:rPr>
        <w:t>... που μεταφέρονται μεταξύ των συσκευών, παρέχοντας την δυνατότητα στους υπολογιστές και στις λοιπές ...</w:t>
      </w:r>
      <w:r w:rsidRPr="004D1234">
        <w:rPr>
          <w:rFonts w:ascii="Arial" w:hAnsi="Arial" w:cs="Arial"/>
          <w:b/>
          <w:bCs/>
          <w:sz w:val="24"/>
          <w:szCs w:val="24"/>
        </w:rPr>
        <w:t>3</w:t>
      </w:r>
      <w:r w:rsidRPr="004D1234">
        <w:rPr>
          <w:rFonts w:ascii="Arial" w:hAnsi="Arial" w:cs="Arial"/>
          <w:sz w:val="24"/>
          <w:szCs w:val="24"/>
        </w:rPr>
        <w:t>... να συνδέονται μεταξύ τους για να σχηματίσουν ένα σύστημα ...</w:t>
      </w:r>
      <w:r w:rsidRPr="004D1234">
        <w:rPr>
          <w:rFonts w:ascii="Arial" w:hAnsi="Arial" w:cs="Arial"/>
          <w:b/>
          <w:bCs/>
          <w:sz w:val="24"/>
          <w:szCs w:val="24"/>
        </w:rPr>
        <w:t>4</w:t>
      </w:r>
      <w:r w:rsidRPr="004D1234">
        <w:rPr>
          <w:rFonts w:ascii="Arial" w:hAnsi="Arial" w:cs="Arial"/>
          <w:sz w:val="24"/>
          <w:szCs w:val="24"/>
        </w:rPr>
        <w:t>.... Σκοπός είναι οι...</w:t>
      </w:r>
      <w:r w:rsidRPr="004D1234">
        <w:rPr>
          <w:rFonts w:ascii="Arial" w:hAnsi="Arial" w:cs="Arial"/>
          <w:b/>
          <w:bCs/>
          <w:sz w:val="24"/>
          <w:szCs w:val="24"/>
        </w:rPr>
        <w:t>5</w:t>
      </w:r>
      <w:r w:rsidRPr="004D1234">
        <w:rPr>
          <w:rFonts w:ascii="Arial" w:hAnsi="Arial" w:cs="Arial"/>
          <w:sz w:val="24"/>
          <w:szCs w:val="24"/>
        </w:rPr>
        <w:t>... να έχουν τη δυνατότητα να διαμοιράζονται ...</w:t>
      </w:r>
      <w:r w:rsidRPr="004D1234">
        <w:rPr>
          <w:rFonts w:ascii="Arial" w:hAnsi="Arial" w:cs="Arial"/>
          <w:b/>
          <w:bCs/>
          <w:sz w:val="24"/>
          <w:szCs w:val="24"/>
        </w:rPr>
        <w:t>6</w:t>
      </w:r>
      <w:r w:rsidRPr="004D1234">
        <w:rPr>
          <w:rFonts w:ascii="Arial" w:hAnsi="Arial" w:cs="Arial"/>
          <w:sz w:val="24"/>
          <w:szCs w:val="24"/>
        </w:rPr>
        <w:t>... και συσκευές του δικτύου. Η σχεδίαση και η ανάπτυξη ενός δικτύου υπολογιστών θα πρέπει να είναι τέτοια ώστε αυτό να καθίσταται ένα ...</w:t>
      </w:r>
      <w:r w:rsidRPr="004D1234">
        <w:rPr>
          <w:rFonts w:ascii="Arial" w:hAnsi="Arial" w:cs="Arial"/>
          <w:b/>
          <w:bCs/>
          <w:sz w:val="24"/>
          <w:szCs w:val="24"/>
        </w:rPr>
        <w:t>7</w:t>
      </w:r>
      <w:r w:rsidRPr="004D1234">
        <w:rPr>
          <w:rFonts w:ascii="Arial" w:hAnsi="Arial" w:cs="Arial"/>
          <w:sz w:val="24"/>
          <w:szCs w:val="24"/>
        </w:rPr>
        <w:t>..., αποδοτικό, ασφαλές και οικονομικό μέσο ..</w:t>
      </w:r>
      <w:r w:rsidRPr="004D1234">
        <w:rPr>
          <w:rFonts w:ascii="Arial" w:hAnsi="Arial" w:cs="Arial"/>
          <w:b/>
          <w:bCs/>
          <w:sz w:val="24"/>
          <w:szCs w:val="24"/>
        </w:rPr>
        <w:t>.8</w:t>
      </w:r>
      <w:r w:rsidRPr="004D1234">
        <w:rPr>
          <w:rFonts w:ascii="Arial" w:hAnsi="Arial" w:cs="Arial"/>
          <w:sz w:val="24"/>
          <w:szCs w:val="24"/>
        </w:rPr>
        <w:t>... ή ...</w:t>
      </w:r>
      <w:r w:rsidRPr="004D1234">
        <w:rPr>
          <w:rFonts w:ascii="Arial" w:hAnsi="Arial" w:cs="Arial"/>
          <w:b/>
          <w:bCs/>
          <w:sz w:val="24"/>
          <w:szCs w:val="24"/>
        </w:rPr>
        <w:t>9</w:t>
      </w:r>
      <w:r w:rsidRPr="004D1234">
        <w:rPr>
          <w:rFonts w:ascii="Arial" w:hAnsi="Arial" w:cs="Arial"/>
          <w:sz w:val="24"/>
          <w:szCs w:val="24"/>
        </w:rPr>
        <w:t>... πληροφοριών μεταξύ των χρηστών. Επίσης, θα πρέπει να λαμβάνει υπόψη ότι πρόκειται για ένα περιβάλλον δυναμικά ...</w:t>
      </w:r>
      <w:r w:rsidRPr="004D1234">
        <w:rPr>
          <w:rFonts w:ascii="Arial" w:hAnsi="Arial" w:cs="Arial"/>
          <w:b/>
          <w:bCs/>
          <w:sz w:val="24"/>
          <w:szCs w:val="24"/>
        </w:rPr>
        <w:t>10</w:t>
      </w:r>
      <w:r w:rsidRPr="004D1234">
        <w:rPr>
          <w:rFonts w:ascii="Arial" w:hAnsi="Arial" w:cs="Arial"/>
          <w:sz w:val="24"/>
          <w:szCs w:val="24"/>
        </w:rPr>
        <w:t>..., καθώς ο κύριος στόχος του είναι από τη μία η ικανοποίηση των συνεχώς αυξανόμενων και μεταβαλλόμενων απαιτήσεων των χρηστών, και από την άλλη η ενσωμάτωση των ραγδαίων εξελίξεων της ...</w:t>
      </w:r>
      <w:r w:rsidRPr="004D1234">
        <w:rPr>
          <w:rFonts w:ascii="Arial" w:hAnsi="Arial" w:cs="Arial"/>
          <w:b/>
          <w:bCs/>
          <w:sz w:val="24"/>
          <w:szCs w:val="24"/>
        </w:rPr>
        <w:t>11...</w:t>
      </w:r>
      <w:r w:rsidRPr="004D1234">
        <w:rPr>
          <w:rFonts w:ascii="Arial" w:hAnsi="Arial" w:cs="Arial"/>
          <w:sz w:val="24"/>
          <w:szCs w:val="24"/>
        </w:rPr>
        <w:t xml:space="preserve">. </w:t>
      </w:r>
    </w:p>
    <w:p w:rsidR="00F70705" w:rsidRPr="004D1234" w:rsidRDefault="00F70705" w:rsidP="00F70705">
      <w:pPr>
        <w:spacing w:line="360" w:lineRule="auto"/>
        <w:jc w:val="right"/>
        <w:rPr>
          <w:rFonts w:ascii="Arial" w:hAnsi="Arial" w:cs="Arial"/>
          <w:b/>
          <w:bCs/>
          <w:sz w:val="24"/>
          <w:szCs w:val="24"/>
        </w:rPr>
      </w:pPr>
      <w:r w:rsidRPr="004D1234">
        <w:rPr>
          <w:rFonts w:ascii="Arial" w:hAnsi="Arial" w:cs="Arial"/>
          <w:b/>
          <w:bCs/>
          <w:sz w:val="24"/>
          <w:szCs w:val="24"/>
        </w:rPr>
        <w:t>Μονάδες 11</w:t>
      </w:r>
    </w:p>
    <w:p w:rsidR="005C1CB5" w:rsidRPr="004D1234" w:rsidRDefault="005C1CB5" w:rsidP="005C1CB5">
      <w:pPr>
        <w:spacing w:line="360" w:lineRule="auto"/>
        <w:jc w:val="both"/>
        <w:rPr>
          <w:rFonts w:ascii="Arial" w:hAnsi="Arial" w:cs="Arial"/>
          <w:b/>
          <w:bCs/>
          <w:color w:val="000000" w:themeColor="text1"/>
          <w:sz w:val="24"/>
          <w:szCs w:val="24"/>
        </w:rPr>
      </w:pPr>
      <w:r w:rsidRPr="004D1234">
        <w:rPr>
          <w:rFonts w:ascii="Arial" w:hAnsi="Arial" w:cs="Arial"/>
          <w:b/>
          <w:bCs/>
          <w:color w:val="000000" w:themeColor="text1"/>
          <w:sz w:val="24"/>
          <w:szCs w:val="24"/>
        </w:rPr>
        <w:t>ΘΕΜΑ 2 (16475)</w:t>
      </w:r>
    </w:p>
    <w:p w:rsidR="00F70705" w:rsidRPr="004D1234" w:rsidRDefault="00F70705" w:rsidP="00F70705">
      <w:pPr>
        <w:spacing w:after="30" w:line="360" w:lineRule="auto"/>
        <w:jc w:val="both"/>
        <w:rPr>
          <w:rFonts w:ascii="Arial" w:hAnsi="Arial" w:cs="Arial"/>
          <w:sz w:val="24"/>
          <w:szCs w:val="24"/>
        </w:rPr>
      </w:pPr>
      <w:r w:rsidRPr="004D1234">
        <w:rPr>
          <w:rFonts w:ascii="Arial" w:hAnsi="Arial" w:cs="Arial"/>
          <w:b/>
          <w:bCs/>
          <w:color w:val="000000" w:themeColor="text1"/>
          <w:sz w:val="24"/>
          <w:szCs w:val="24"/>
        </w:rPr>
        <w:t xml:space="preserve">2.1 </w:t>
      </w:r>
      <w:r w:rsidRPr="004D1234">
        <w:rPr>
          <w:rFonts w:ascii="Arial" w:hAnsi="Arial" w:cs="Arial"/>
          <w:sz w:val="24"/>
          <w:szCs w:val="24"/>
        </w:rPr>
        <w:t xml:space="preserve">Να αναφέρετε δύο παραδείγματα κοινής χρήσης περιφερειακών συσκευών σε ένα Δίκτυο Υπολογιστών </w:t>
      </w:r>
    </w:p>
    <w:p w:rsidR="00F70705" w:rsidRPr="004D1234" w:rsidRDefault="00F70705" w:rsidP="00F70705">
      <w:pPr>
        <w:spacing w:line="360" w:lineRule="auto"/>
        <w:jc w:val="right"/>
        <w:rPr>
          <w:rFonts w:ascii="Arial" w:hAnsi="Arial" w:cs="Arial"/>
          <w:sz w:val="24"/>
          <w:szCs w:val="24"/>
        </w:rPr>
      </w:pPr>
      <w:r w:rsidRPr="004D1234">
        <w:rPr>
          <w:rFonts w:ascii="Arial" w:hAnsi="Arial" w:cs="Arial"/>
          <w:b/>
          <w:bCs/>
          <w:sz w:val="24"/>
          <w:szCs w:val="24"/>
        </w:rPr>
        <w:t>Μονάδες 7</w:t>
      </w:r>
    </w:p>
    <w:p w:rsidR="00F70705" w:rsidRPr="004D1234" w:rsidRDefault="00F70705" w:rsidP="00F70705">
      <w:pPr>
        <w:spacing w:line="360" w:lineRule="auto"/>
        <w:jc w:val="both"/>
        <w:rPr>
          <w:rFonts w:ascii="Arial" w:hAnsi="Arial" w:cs="Arial"/>
          <w:sz w:val="24"/>
          <w:szCs w:val="24"/>
        </w:rPr>
      </w:pPr>
      <w:r w:rsidRPr="004D1234">
        <w:rPr>
          <w:rFonts w:ascii="Arial" w:hAnsi="Arial" w:cs="Arial"/>
          <w:b/>
          <w:bCs/>
          <w:sz w:val="24"/>
          <w:szCs w:val="24"/>
        </w:rPr>
        <w:t>2.2</w:t>
      </w:r>
      <w:r w:rsidRPr="004D1234">
        <w:rPr>
          <w:rFonts w:ascii="Arial" w:hAnsi="Arial" w:cs="Arial"/>
          <w:sz w:val="24"/>
          <w:szCs w:val="24"/>
        </w:rPr>
        <w:t xml:space="preserve"> Να συμπληρώσετε τους όρους που λείπουν στις παρακάτω προτάσεις, από τους όρους που παρατίθενται: Ιοί, δούρειοι ___1___ και γενικά κάθε είδος επιβλαβούς λογισμικού (</w:t>
      </w:r>
      <w:proofErr w:type="spellStart"/>
      <w:r w:rsidRPr="004D1234">
        <w:rPr>
          <w:rFonts w:ascii="Arial" w:hAnsi="Arial" w:cs="Arial"/>
          <w:sz w:val="24"/>
          <w:szCs w:val="24"/>
        </w:rPr>
        <w:t>malware</w:t>
      </w:r>
      <w:proofErr w:type="spellEnd"/>
      <w:r w:rsidRPr="004D1234">
        <w:rPr>
          <w:rFonts w:ascii="Arial" w:hAnsi="Arial" w:cs="Arial"/>
          <w:sz w:val="24"/>
          <w:szCs w:val="24"/>
        </w:rPr>
        <w:t>) μπορεί να ___2___ ταχύτατα ανάμεσα στους ___3___ ενός δικτύου, αφού η διάδοσή του δεν απαιτεί την φυσική μεταφορά και εισαγωγή κάποιου μολυσμένου αποθηκευτικού μέσου στους υπολογιστές. Τέτοιου είδους λογισμικά μπορούν να χρησιμοποιηθούν για υποκλοπή ___4___, την πρόκληση βλαβών στους υπολογιστές, ή την υποβάθμιση της ___5___ και αξιοπιστίας του δικτύου.</w:t>
      </w:r>
    </w:p>
    <w:p w:rsidR="00F70705" w:rsidRPr="004D1234" w:rsidRDefault="00F70705" w:rsidP="00F70705">
      <w:pPr>
        <w:jc w:val="both"/>
        <w:rPr>
          <w:rFonts w:ascii="Arial" w:hAnsi="Arial" w:cs="Arial"/>
          <w:b/>
          <w:bCs/>
          <w:sz w:val="24"/>
          <w:szCs w:val="24"/>
        </w:rPr>
      </w:pPr>
      <w:r w:rsidRPr="004D1234">
        <w:rPr>
          <w:rFonts w:ascii="Arial" w:hAnsi="Arial" w:cs="Arial"/>
          <w:b/>
          <w:bCs/>
          <w:i/>
          <w:iCs/>
          <w:sz w:val="24"/>
          <w:szCs w:val="24"/>
        </w:rPr>
        <w:t>{μεταδοθεί (διαβιβαστεί), ίπποι, δεδομένων, κόμβους,, χωρητικότητας, ταχύτητας</w:t>
      </w:r>
      <w:r w:rsidRPr="004D1234">
        <w:rPr>
          <w:rFonts w:ascii="Arial" w:hAnsi="Arial" w:cs="Arial"/>
          <w:b/>
          <w:bCs/>
          <w:sz w:val="24"/>
          <w:szCs w:val="24"/>
        </w:rPr>
        <w:t>}</w:t>
      </w:r>
    </w:p>
    <w:p w:rsidR="00F70705" w:rsidRPr="004D1234" w:rsidRDefault="00F70705" w:rsidP="00F70705">
      <w:pPr>
        <w:spacing w:line="360" w:lineRule="auto"/>
        <w:jc w:val="right"/>
        <w:rPr>
          <w:rFonts w:ascii="Arial" w:hAnsi="Arial" w:cs="Arial"/>
          <w:b/>
          <w:bCs/>
          <w:sz w:val="24"/>
          <w:szCs w:val="24"/>
        </w:rPr>
      </w:pPr>
      <w:r w:rsidRPr="004D1234">
        <w:rPr>
          <w:rFonts w:ascii="Arial" w:hAnsi="Arial" w:cs="Arial"/>
          <w:b/>
          <w:bCs/>
          <w:sz w:val="24"/>
          <w:szCs w:val="24"/>
        </w:rPr>
        <w:lastRenderedPageBreak/>
        <w:t>Μονάδες 10</w:t>
      </w:r>
    </w:p>
    <w:p w:rsidR="00F70705" w:rsidRPr="004D1234" w:rsidRDefault="00F70705" w:rsidP="00F70705">
      <w:pPr>
        <w:spacing w:line="360" w:lineRule="auto"/>
        <w:jc w:val="both"/>
        <w:rPr>
          <w:rFonts w:ascii="Arial" w:hAnsi="Arial" w:cs="Arial"/>
          <w:sz w:val="24"/>
          <w:szCs w:val="24"/>
        </w:rPr>
      </w:pPr>
      <w:r w:rsidRPr="004D1234">
        <w:rPr>
          <w:rFonts w:ascii="Arial" w:hAnsi="Arial" w:cs="Arial"/>
          <w:b/>
          <w:bCs/>
          <w:sz w:val="24"/>
          <w:szCs w:val="24"/>
        </w:rPr>
        <w:t xml:space="preserve">2.3 </w:t>
      </w:r>
      <w:r w:rsidRPr="004D1234">
        <w:rPr>
          <w:rFonts w:ascii="Arial" w:hAnsi="Arial" w:cs="Arial"/>
          <w:sz w:val="24"/>
          <w:szCs w:val="24"/>
        </w:rPr>
        <w:t xml:space="preserve">Να περιγράψετε σύντομα ένα πρωτόκολλο επικοινωνίας σε μία αίθουσα διδασκαλίας μεταξύ διδάσκοντος και ενός τουλάχιστον μαθητή. </w:t>
      </w:r>
    </w:p>
    <w:p w:rsidR="00F70705" w:rsidRPr="004D1234" w:rsidRDefault="00F70705" w:rsidP="00F70705">
      <w:pPr>
        <w:spacing w:line="360" w:lineRule="auto"/>
        <w:jc w:val="right"/>
        <w:rPr>
          <w:rFonts w:ascii="Arial" w:hAnsi="Arial" w:cs="Arial"/>
          <w:sz w:val="24"/>
          <w:szCs w:val="24"/>
        </w:rPr>
      </w:pPr>
      <w:r w:rsidRPr="004D1234">
        <w:rPr>
          <w:rFonts w:ascii="Arial" w:hAnsi="Arial" w:cs="Arial"/>
          <w:b/>
          <w:bCs/>
          <w:sz w:val="24"/>
          <w:szCs w:val="24"/>
        </w:rPr>
        <w:t>Μονάδες 8</w:t>
      </w:r>
    </w:p>
    <w:p w:rsidR="005C1CB5" w:rsidRPr="004D1234" w:rsidRDefault="005C1CB5" w:rsidP="005C1CB5">
      <w:pPr>
        <w:spacing w:after="0" w:line="360" w:lineRule="auto"/>
        <w:jc w:val="both"/>
        <w:rPr>
          <w:rFonts w:ascii="Arial" w:hAnsi="Arial" w:cs="Arial"/>
          <w:b/>
          <w:bCs/>
          <w:sz w:val="24"/>
          <w:szCs w:val="24"/>
        </w:rPr>
      </w:pPr>
      <w:r w:rsidRPr="004D1234">
        <w:rPr>
          <w:rFonts w:ascii="Arial" w:hAnsi="Arial" w:cs="Arial"/>
          <w:b/>
          <w:bCs/>
          <w:sz w:val="24"/>
          <w:szCs w:val="24"/>
        </w:rPr>
        <w:t>Θέμα 2 (20916)</w:t>
      </w:r>
    </w:p>
    <w:p w:rsidR="009F533E" w:rsidRPr="004D1234" w:rsidRDefault="009F533E" w:rsidP="005C1CB5">
      <w:pPr>
        <w:spacing w:after="0" w:line="360" w:lineRule="auto"/>
        <w:jc w:val="both"/>
        <w:rPr>
          <w:rFonts w:ascii="Arial" w:hAnsi="Arial" w:cs="Arial"/>
          <w:b/>
          <w:bCs/>
          <w:sz w:val="24"/>
          <w:szCs w:val="24"/>
        </w:rPr>
      </w:pPr>
    </w:p>
    <w:p w:rsidR="005C1CB5" w:rsidRPr="004D1234" w:rsidRDefault="005C1CB5" w:rsidP="005C1CB5">
      <w:pPr>
        <w:spacing w:after="0" w:line="360" w:lineRule="auto"/>
        <w:jc w:val="both"/>
        <w:rPr>
          <w:rFonts w:ascii="Arial" w:hAnsi="Arial" w:cs="Arial"/>
          <w:sz w:val="24"/>
          <w:szCs w:val="24"/>
        </w:rPr>
      </w:pPr>
      <w:r w:rsidRPr="004D1234">
        <w:rPr>
          <w:rFonts w:ascii="Arial" w:hAnsi="Arial" w:cs="Arial"/>
          <w:b/>
          <w:bCs/>
          <w:sz w:val="24"/>
          <w:szCs w:val="24"/>
        </w:rPr>
        <w:t>2.1.</w:t>
      </w:r>
      <w:r w:rsidRPr="004D1234">
        <w:rPr>
          <w:rFonts w:ascii="Arial" w:hAnsi="Arial" w:cs="Arial"/>
          <w:sz w:val="24"/>
          <w:szCs w:val="24"/>
        </w:rPr>
        <w:t>Να επιλέξετε στον παρακάτω πίνακα σε ποιες από τις περιπτώσεις που αναφέρονται είναι Πλεονεκτήματα και ποιες Μειονεκτήματα της χρήσης Δικτύων Υπολογιστών</w:t>
      </w:r>
    </w:p>
    <w:p w:rsidR="009F533E" w:rsidRPr="004D1234" w:rsidRDefault="009F533E" w:rsidP="005C1CB5">
      <w:pPr>
        <w:spacing w:after="0" w:line="360" w:lineRule="auto"/>
        <w:jc w:val="both"/>
        <w:rPr>
          <w:rFonts w:ascii="Arial" w:hAnsi="Arial" w:cs="Arial"/>
          <w:sz w:val="24"/>
          <w:szCs w:val="24"/>
        </w:rPr>
      </w:pPr>
    </w:p>
    <w:tbl>
      <w:tblPr>
        <w:tblStyle w:val="a4"/>
        <w:tblW w:w="0" w:type="auto"/>
        <w:tblLook w:val="04A0"/>
      </w:tblPr>
      <w:tblGrid>
        <w:gridCol w:w="3020"/>
        <w:gridCol w:w="3020"/>
        <w:gridCol w:w="3020"/>
      </w:tblGrid>
      <w:tr w:rsidR="005C1CB5" w:rsidRPr="004D1234" w:rsidTr="005E51C2">
        <w:tc>
          <w:tcPr>
            <w:tcW w:w="3020" w:type="dxa"/>
          </w:tcPr>
          <w:p w:rsidR="005C1CB5" w:rsidRPr="004D1234" w:rsidRDefault="005C1CB5" w:rsidP="005E51C2">
            <w:pPr>
              <w:spacing w:line="360" w:lineRule="auto"/>
              <w:jc w:val="both"/>
              <w:rPr>
                <w:rFonts w:ascii="Arial" w:hAnsi="Arial" w:cs="Arial"/>
                <w:sz w:val="24"/>
                <w:szCs w:val="24"/>
              </w:rPr>
            </w:pPr>
          </w:p>
        </w:tc>
        <w:tc>
          <w:tcPr>
            <w:tcW w:w="3020" w:type="dxa"/>
          </w:tcPr>
          <w:p w:rsidR="005C1CB5" w:rsidRPr="004D1234" w:rsidRDefault="005C1CB5" w:rsidP="005E51C2">
            <w:pPr>
              <w:spacing w:line="360" w:lineRule="auto"/>
              <w:jc w:val="both"/>
              <w:rPr>
                <w:rFonts w:ascii="Arial" w:hAnsi="Arial" w:cs="Arial"/>
                <w:sz w:val="24"/>
                <w:szCs w:val="24"/>
              </w:rPr>
            </w:pPr>
            <w:r w:rsidRPr="004D1234">
              <w:rPr>
                <w:rFonts w:ascii="Arial" w:hAnsi="Arial" w:cs="Arial"/>
                <w:sz w:val="24"/>
                <w:szCs w:val="24"/>
              </w:rPr>
              <w:t>Πλεονεκτήματα</w:t>
            </w:r>
          </w:p>
        </w:tc>
        <w:tc>
          <w:tcPr>
            <w:tcW w:w="3020" w:type="dxa"/>
          </w:tcPr>
          <w:p w:rsidR="005C1CB5" w:rsidRPr="004D1234" w:rsidRDefault="005C1CB5" w:rsidP="005E51C2">
            <w:pPr>
              <w:spacing w:line="360" w:lineRule="auto"/>
              <w:jc w:val="both"/>
              <w:rPr>
                <w:rFonts w:ascii="Arial" w:hAnsi="Arial" w:cs="Arial"/>
                <w:sz w:val="24"/>
                <w:szCs w:val="24"/>
              </w:rPr>
            </w:pPr>
            <w:r w:rsidRPr="004D1234">
              <w:rPr>
                <w:rFonts w:ascii="Arial" w:hAnsi="Arial" w:cs="Arial"/>
                <w:sz w:val="24"/>
                <w:szCs w:val="24"/>
              </w:rPr>
              <w:t>Μειονεκτήματα</w:t>
            </w:r>
          </w:p>
        </w:tc>
      </w:tr>
      <w:tr w:rsidR="005C1CB5" w:rsidRPr="004D1234" w:rsidTr="005E51C2">
        <w:tc>
          <w:tcPr>
            <w:tcW w:w="3020" w:type="dxa"/>
          </w:tcPr>
          <w:p w:rsidR="005C1CB5" w:rsidRPr="004D1234" w:rsidRDefault="005C1CB5" w:rsidP="005E51C2">
            <w:pPr>
              <w:spacing w:line="360" w:lineRule="auto"/>
              <w:jc w:val="both"/>
              <w:rPr>
                <w:rFonts w:ascii="Arial" w:hAnsi="Arial" w:cs="Arial"/>
                <w:sz w:val="24"/>
                <w:szCs w:val="24"/>
              </w:rPr>
            </w:pPr>
            <w:r w:rsidRPr="004D1234">
              <w:rPr>
                <w:rFonts w:ascii="Arial" w:hAnsi="Arial" w:cs="Arial"/>
                <w:sz w:val="24"/>
                <w:szCs w:val="24"/>
              </w:rPr>
              <w:t>Διαμοιρασμός ψηφιακών πόρων.</w:t>
            </w:r>
          </w:p>
        </w:tc>
        <w:tc>
          <w:tcPr>
            <w:tcW w:w="3020" w:type="dxa"/>
          </w:tcPr>
          <w:p w:rsidR="005C1CB5" w:rsidRPr="004D1234" w:rsidRDefault="005C1CB5" w:rsidP="005E51C2">
            <w:pPr>
              <w:spacing w:line="360" w:lineRule="auto"/>
              <w:jc w:val="both"/>
              <w:rPr>
                <w:rFonts w:ascii="Arial" w:hAnsi="Arial" w:cs="Arial"/>
                <w:sz w:val="24"/>
                <w:szCs w:val="24"/>
              </w:rPr>
            </w:pPr>
          </w:p>
        </w:tc>
        <w:tc>
          <w:tcPr>
            <w:tcW w:w="3020" w:type="dxa"/>
          </w:tcPr>
          <w:p w:rsidR="005C1CB5" w:rsidRPr="004D1234" w:rsidRDefault="005C1CB5" w:rsidP="005E51C2">
            <w:pPr>
              <w:spacing w:line="360" w:lineRule="auto"/>
              <w:jc w:val="both"/>
              <w:rPr>
                <w:rFonts w:ascii="Arial" w:hAnsi="Arial" w:cs="Arial"/>
                <w:sz w:val="24"/>
                <w:szCs w:val="24"/>
              </w:rPr>
            </w:pPr>
          </w:p>
        </w:tc>
      </w:tr>
      <w:tr w:rsidR="005C1CB5" w:rsidRPr="004D1234" w:rsidTr="005E51C2">
        <w:tc>
          <w:tcPr>
            <w:tcW w:w="3020" w:type="dxa"/>
          </w:tcPr>
          <w:p w:rsidR="005C1CB5" w:rsidRPr="004D1234" w:rsidRDefault="005C1CB5" w:rsidP="005E51C2">
            <w:pPr>
              <w:spacing w:line="360" w:lineRule="auto"/>
              <w:jc w:val="both"/>
              <w:rPr>
                <w:rFonts w:ascii="Arial" w:hAnsi="Arial" w:cs="Arial"/>
                <w:sz w:val="24"/>
                <w:szCs w:val="24"/>
              </w:rPr>
            </w:pPr>
            <w:r w:rsidRPr="004D1234">
              <w:rPr>
                <w:rFonts w:ascii="Arial" w:hAnsi="Arial" w:cs="Arial"/>
                <w:sz w:val="24"/>
                <w:szCs w:val="24"/>
              </w:rPr>
              <w:t>Ασφάλεια δεδομένων.</w:t>
            </w:r>
          </w:p>
        </w:tc>
        <w:tc>
          <w:tcPr>
            <w:tcW w:w="3020" w:type="dxa"/>
          </w:tcPr>
          <w:p w:rsidR="005C1CB5" w:rsidRPr="004D1234" w:rsidRDefault="005C1CB5" w:rsidP="005E51C2">
            <w:pPr>
              <w:spacing w:line="360" w:lineRule="auto"/>
              <w:jc w:val="both"/>
              <w:rPr>
                <w:rFonts w:ascii="Arial" w:hAnsi="Arial" w:cs="Arial"/>
                <w:sz w:val="24"/>
                <w:szCs w:val="24"/>
              </w:rPr>
            </w:pPr>
          </w:p>
        </w:tc>
        <w:tc>
          <w:tcPr>
            <w:tcW w:w="3020" w:type="dxa"/>
          </w:tcPr>
          <w:p w:rsidR="005C1CB5" w:rsidRPr="004D1234" w:rsidRDefault="005C1CB5" w:rsidP="005E51C2">
            <w:pPr>
              <w:spacing w:line="360" w:lineRule="auto"/>
              <w:jc w:val="both"/>
              <w:rPr>
                <w:rFonts w:ascii="Arial" w:hAnsi="Arial" w:cs="Arial"/>
                <w:sz w:val="24"/>
                <w:szCs w:val="24"/>
              </w:rPr>
            </w:pPr>
          </w:p>
        </w:tc>
      </w:tr>
      <w:tr w:rsidR="005C1CB5" w:rsidRPr="004D1234" w:rsidTr="005E51C2">
        <w:tc>
          <w:tcPr>
            <w:tcW w:w="3020" w:type="dxa"/>
          </w:tcPr>
          <w:p w:rsidR="005C1CB5" w:rsidRPr="004D1234" w:rsidRDefault="005C1CB5" w:rsidP="005E51C2">
            <w:pPr>
              <w:spacing w:line="360" w:lineRule="auto"/>
              <w:jc w:val="both"/>
              <w:rPr>
                <w:rFonts w:ascii="Arial" w:hAnsi="Arial" w:cs="Arial"/>
                <w:sz w:val="24"/>
                <w:szCs w:val="24"/>
              </w:rPr>
            </w:pPr>
            <w:r w:rsidRPr="004D1234">
              <w:rPr>
                <w:rFonts w:ascii="Arial" w:hAnsi="Arial" w:cs="Arial"/>
                <w:sz w:val="24"/>
                <w:szCs w:val="24"/>
              </w:rPr>
              <w:t>Κοινή χρήση περιφερειακών συσκευών.</w:t>
            </w:r>
          </w:p>
        </w:tc>
        <w:tc>
          <w:tcPr>
            <w:tcW w:w="3020" w:type="dxa"/>
          </w:tcPr>
          <w:p w:rsidR="005C1CB5" w:rsidRPr="004D1234" w:rsidRDefault="005C1CB5" w:rsidP="005E51C2">
            <w:pPr>
              <w:spacing w:line="360" w:lineRule="auto"/>
              <w:jc w:val="both"/>
              <w:rPr>
                <w:rFonts w:ascii="Arial" w:hAnsi="Arial" w:cs="Arial"/>
                <w:sz w:val="24"/>
                <w:szCs w:val="24"/>
              </w:rPr>
            </w:pPr>
          </w:p>
        </w:tc>
        <w:tc>
          <w:tcPr>
            <w:tcW w:w="3020" w:type="dxa"/>
          </w:tcPr>
          <w:p w:rsidR="005C1CB5" w:rsidRPr="004D1234" w:rsidRDefault="005C1CB5" w:rsidP="005E51C2">
            <w:pPr>
              <w:spacing w:line="360" w:lineRule="auto"/>
              <w:jc w:val="both"/>
              <w:rPr>
                <w:rFonts w:ascii="Arial" w:hAnsi="Arial" w:cs="Arial"/>
                <w:sz w:val="24"/>
                <w:szCs w:val="24"/>
              </w:rPr>
            </w:pPr>
          </w:p>
        </w:tc>
      </w:tr>
      <w:tr w:rsidR="005C1CB5" w:rsidRPr="004D1234" w:rsidTr="005E51C2">
        <w:tc>
          <w:tcPr>
            <w:tcW w:w="3020" w:type="dxa"/>
          </w:tcPr>
          <w:p w:rsidR="005C1CB5" w:rsidRPr="004D1234" w:rsidRDefault="005C1CB5" w:rsidP="005E51C2">
            <w:pPr>
              <w:spacing w:line="360" w:lineRule="auto"/>
              <w:jc w:val="both"/>
              <w:rPr>
                <w:rFonts w:ascii="Arial" w:hAnsi="Arial" w:cs="Arial"/>
                <w:sz w:val="24"/>
                <w:szCs w:val="24"/>
              </w:rPr>
            </w:pPr>
            <w:r w:rsidRPr="004D1234">
              <w:rPr>
                <w:rFonts w:ascii="Arial" w:hAnsi="Arial" w:cs="Arial"/>
                <w:sz w:val="24"/>
                <w:szCs w:val="24"/>
              </w:rPr>
              <w:t>Οικονομικό κόστος.</w:t>
            </w:r>
          </w:p>
        </w:tc>
        <w:tc>
          <w:tcPr>
            <w:tcW w:w="3020" w:type="dxa"/>
          </w:tcPr>
          <w:p w:rsidR="005C1CB5" w:rsidRPr="004D1234" w:rsidRDefault="005C1CB5" w:rsidP="005E51C2">
            <w:pPr>
              <w:spacing w:line="360" w:lineRule="auto"/>
              <w:jc w:val="both"/>
              <w:rPr>
                <w:rFonts w:ascii="Arial" w:hAnsi="Arial" w:cs="Arial"/>
                <w:sz w:val="24"/>
                <w:szCs w:val="24"/>
              </w:rPr>
            </w:pPr>
          </w:p>
        </w:tc>
        <w:tc>
          <w:tcPr>
            <w:tcW w:w="3020" w:type="dxa"/>
          </w:tcPr>
          <w:p w:rsidR="005C1CB5" w:rsidRPr="004D1234" w:rsidRDefault="005C1CB5" w:rsidP="005E51C2">
            <w:pPr>
              <w:spacing w:line="360" w:lineRule="auto"/>
              <w:jc w:val="both"/>
              <w:rPr>
                <w:rFonts w:ascii="Arial" w:hAnsi="Arial" w:cs="Arial"/>
                <w:sz w:val="24"/>
                <w:szCs w:val="24"/>
              </w:rPr>
            </w:pPr>
          </w:p>
        </w:tc>
      </w:tr>
      <w:tr w:rsidR="005C1CB5" w:rsidRPr="004D1234" w:rsidTr="005E51C2">
        <w:tc>
          <w:tcPr>
            <w:tcW w:w="3020" w:type="dxa"/>
          </w:tcPr>
          <w:p w:rsidR="005C1CB5" w:rsidRPr="004D1234" w:rsidRDefault="005C1CB5" w:rsidP="005E51C2">
            <w:pPr>
              <w:spacing w:line="360" w:lineRule="auto"/>
              <w:jc w:val="both"/>
              <w:rPr>
                <w:rFonts w:ascii="Arial" w:hAnsi="Arial" w:cs="Arial"/>
                <w:sz w:val="24"/>
                <w:szCs w:val="24"/>
              </w:rPr>
            </w:pPr>
            <w:r w:rsidRPr="004D1234">
              <w:rPr>
                <w:rFonts w:ascii="Arial" w:hAnsi="Arial" w:cs="Arial"/>
                <w:sz w:val="24"/>
                <w:szCs w:val="24"/>
              </w:rPr>
              <w:t>Διαμοιρασμός σύνδεσης στο διαδίκτυο.</w:t>
            </w:r>
          </w:p>
        </w:tc>
        <w:tc>
          <w:tcPr>
            <w:tcW w:w="3020" w:type="dxa"/>
          </w:tcPr>
          <w:p w:rsidR="005C1CB5" w:rsidRPr="004D1234" w:rsidRDefault="005C1CB5" w:rsidP="005E51C2">
            <w:pPr>
              <w:spacing w:line="360" w:lineRule="auto"/>
              <w:jc w:val="both"/>
              <w:rPr>
                <w:rFonts w:ascii="Arial" w:hAnsi="Arial" w:cs="Arial"/>
                <w:sz w:val="24"/>
                <w:szCs w:val="24"/>
              </w:rPr>
            </w:pPr>
          </w:p>
        </w:tc>
        <w:tc>
          <w:tcPr>
            <w:tcW w:w="3020" w:type="dxa"/>
          </w:tcPr>
          <w:p w:rsidR="005C1CB5" w:rsidRPr="004D1234" w:rsidRDefault="005C1CB5" w:rsidP="005E51C2">
            <w:pPr>
              <w:spacing w:line="360" w:lineRule="auto"/>
              <w:jc w:val="both"/>
              <w:rPr>
                <w:rFonts w:ascii="Arial" w:hAnsi="Arial" w:cs="Arial"/>
                <w:sz w:val="24"/>
                <w:szCs w:val="24"/>
              </w:rPr>
            </w:pPr>
          </w:p>
        </w:tc>
      </w:tr>
      <w:tr w:rsidR="005C1CB5" w:rsidRPr="004D1234" w:rsidTr="005E51C2">
        <w:tc>
          <w:tcPr>
            <w:tcW w:w="3020" w:type="dxa"/>
          </w:tcPr>
          <w:p w:rsidR="005C1CB5" w:rsidRPr="004D1234" w:rsidRDefault="005C1CB5" w:rsidP="005E51C2">
            <w:pPr>
              <w:spacing w:line="360" w:lineRule="auto"/>
              <w:jc w:val="both"/>
              <w:rPr>
                <w:rFonts w:ascii="Arial" w:hAnsi="Arial" w:cs="Arial"/>
                <w:sz w:val="24"/>
                <w:szCs w:val="24"/>
              </w:rPr>
            </w:pPr>
            <w:r w:rsidRPr="004D1234">
              <w:rPr>
                <w:rFonts w:ascii="Arial" w:hAnsi="Arial" w:cs="Arial"/>
                <w:sz w:val="24"/>
                <w:szCs w:val="24"/>
              </w:rPr>
              <w:t xml:space="preserve">Παρουσία ιών και </w:t>
            </w:r>
            <w:r w:rsidRPr="004D1234">
              <w:rPr>
                <w:rFonts w:ascii="Arial" w:hAnsi="Arial" w:cs="Arial"/>
                <w:sz w:val="24"/>
                <w:szCs w:val="24"/>
                <w:lang w:val="en-US"/>
              </w:rPr>
              <w:t>malware</w:t>
            </w:r>
            <w:r w:rsidRPr="004D1234">
              <w:rPr>
                <w:rFonts w:ascii="Arial" w:hAnsi="Arial" w:cs="Arial"/>
                <w:sz w:val="24"/>
                <w:szCs w:val="24"/>
              </w:rPr>
              <w:t>.</w:t>
            </w:r>
          </w:p>
        </w:tc>
        <w:tc>
          <w:tcPr>
            <w:tcW w:w="3020" w:type="dxa"/>
          </w:tcPr>
          <w:p w:rsidR="005C1CB5" w:rsidRPr="004D1234" w:rsidRDefault="005C1CB5" w:rsidP="005E51C2">
            <w:pPr>
              <w:spacing w:line="360" w:lineRule="auto"/>
              <w:jc w:val="both"/>
              <w:rPr>
                <w:rFonts w:ascii="Arial" w:hAnsi="Arial" w:cs="Arial"/>
                <w:sz w:val="24"/>
                <w:szCs w:val="24"/>
              </w:rPr>
            </w:pPr>
          </w:p>
        </w:tc>
        <w:tc>
          <w:tcPr>
            <w:tcW w:w="3020" w:type="dxa"/>
          </w:tcPr>
          <w:p w:rsidR="005C1CB5" w:rsidRPr="004D1234" w:rsidRDefault="005C1CB5" w:rsidP="005E51C2">
            <w:pPr>
              <w:spacing w:line="360" w:lineRule="auto"/>
              <w:jc w:val="both"/>
              <w:rPr>
                <w:rFonts w:ascii="Arial" w:hAnsi="Arial" w:cs="Arial"/>
                <w:sz w:val="24"/>
                <w:szCs w:val="24"/>
              </w:rPr>
            </w:pPr>
          </w:p>
        </w:tc>
      </w:tr>
      <w:tr w:rsidR="005C1CB5" w:rsidRPr="004D1234" w:rsidTr="005E51C2">
        <w:tc>
          <w:tcPr>
            <w:tcW w:w="3020" w:type="dxa"/>
          </w:tcPr>
          <w:p w:rsidR="005C1CB5" w:rsidRPr="004D1234" w:rsidRDefault="005C1CB5" w:rsidP="005E51C2">
            <w:pPr>
              <w:spacing w:line="360" w:lineRule="auto"/>
              <w:jc w:val="both"/>
              <w:rPr>
                <w:rFonts w:ascii="Arial" w:hAnsi="Arial" w:cs="Arial"/>
                <w:sz w:val="24"/>
                <w:szCs w:val="24"/>
              </w:rPr>
            </w:pPr>
            <w:r w:rsidRPr="004D1234">
              <w:rPr>
                <w:rFonts w:ascii="Arial" w:hAnsi="Arial" w:cs="Arial"/>
                <w:sz w:val="24"/>
                <w:szCs w:val="24"/>
              </w:rPr>
              <w:t xml:space="preserve">Εξοικονόμηση χρημάτων. </w:t>
            </w:r>
          </w:p>
        </w:tc>
        <w:tc>
          <w:tcPr>
            <w:tcW w:w="3020" w:type="dxa"/>
          </w:tcPr>
          <w:p w:rsidR="005C1CB5" w:rsidRPr="004D1234" w:rsidRDefault="005C1CB5" w:rsidP="005E51C2">
            <w:pPr>
              <w:spacing w:line="360" w:lineRule="auto"/>
              <w:jc w:val="both"/>
              <w:rPr>
                <w:rFonts w:ascii="Arial" w:hAnsi="Arial" w:cs="Arial"/>
                <w:sz w:val="24"/>
                <w:szCs w:val="24"/>
              </w:rPr>
            </w:pPr>
          </w:p>
        </w:tc>
        <w:tc>
          <w:tcPr>
            <w:tcW w:w="3020" w:type="dxa"/>
          </w:tcPr>
          <w:p w:rsidR="005C1CB5" w:rsidRPr="004D1234" w:rsidRDefault="005C1CB5" w:rsidP="005E51C2">
            <w:pPr>
              <w:spacing w:line="360" w:lineRule="auto"/>
              <w:jc w:val="both"/>
              <w:rPr>
                <w:rFonts w:ascii="Arial" w:hAnsi="Arial" w:cs="Arial"/>
                <w:sz w:val="24"/>
                <w:szCs w:val="24"/>
              </w:rPr>
            </w:pPr>
          </w:p>
        </w:tc>
      </w:tr>
    </w:tbl>
    <w:p w:rsidR="005C1CB5" w:rsidRPr="004D1234" w:rsidRDefault="005C1CB5" w:rsidP="005C1CB5">
      <w:pPr>
        <w:spacing w:after="0" w:line="360" w:lineRule="auto"/>
        <w:jc w:val="both"/>
        <w:rPr>
          <w:rFonts w:ascii="Arial" w:hAnsi="Arial" w:cs="Arial"/>
          <w:sz w:val="24"/>
          <w:szCs w:val="24"/>
        </w:rPr>
      </w:pPr>
    </w:p>
    <w:p w:rsidR="005C1CB5" w:rsidRPr="004D1234" w:rsidRDefault="005C1CB5" w:rsidP="005C1CB5">
      <w:pPr>
        <w:pStyle w:val="a3"/>
        <w:spacing w:after="0" w:line="360" w:lineRule="auto"/>
        <w:ind w:left="0"/>
        <w:jc w:val="right"/>
        <w:rPr>
          <w:rFonts w:ascii="Arial" w:hAnsi="Arial" w:cs="Arial"/>
          <w:b/>
          <w:bCs/>
          <w:sz w:val="24"/>
          <w:szCs w:val="24"/>
        </w:rPr>
      </w:pPr>
      <w:r w:rsidRPr="004D1234">
        <w:rPr>
          <w:rFonts w:ascii="Arial" w:hAnsi="Arial" w:cs="Arial"/>
          <w:b/>
          <w:bCs/>
          <w:sz w:val="24"/>
          <w:szCs w:val="24"/>
        </w:rPr>
        <w:t>Μονάδες 7</w:t>
      </w:r>
    </w:p>
    <w:p w:rsidR="009F533E" w:rsidRPr="004D1234" w:rsidRDefault="009F533E" w:rsidP="005C1CB5">
      <w:pPr>
        <w:pStyle w:val="paragraph"/>
        <w:suppressAutoHyphens w:val="0"/>
        <w:spacing w:beforeAutospacing="0" w:after="0" w:afterAutospacing="0" w:line="360" w:lineRule="auto"/>
        <w:jc w:val="both"/>
        <w:textAlignment w:val="baseline"/>
        <w:rPr>
          <w:rStyle w:val="normaltextrun"/>
          <w:rFonts w:ascii="Arial" w:hAnsi="Arial" w:cs="Arial"/>
          <w:b/>
          <w:bCs/>
          <w:color w:val="000000"/>
        </w:rPr>
      </w:pPr>
    </w:p>
    <w:p w:rsidR="005C1CB5" w:rsidRPr="004D1234" w:rsidRDefault="005C1CB5" w:rsidP="005C1CB5">
      <w:pPr>
        <w:pStyle w:val="paragraph"/>
        <w:suppressAutoHyphens w:val="0"/>
        <w:spacing w:beforeAutospacing="0" w:after="0" w:afterAutospacing="0" w:line="360" w:lineRule="auto"/>
        <w:jc w:val="both"/>
        <w:textAlignment w:val="baseline"/>
        <w:rPr>
          <w:rFonts w:ascii="Arial" w:hAnsi="Arial" w:cs="Arial"/>
        </w:rPr>
      </w:pPr>
      <w:r w:rsidRPr="004D1234">
        <w:rPr>
          <w:rStyle w:val="normaltextrun"/>
          <w:rFonts w:ascii="Arial" w:hAnsi="Arial" w:cs="Arial"/>
          <w:b/>
          <w:bCs/>
          <w:color w:val="000000"/>
        </w:rPr>
        <w:t>ΘΕΜΑ 2</w:t>
      </w:r>
      <w:r w:rsidRPr="004D1234">
        <w:rPr>
          <w:rStyle w:val="eop"/>
          <w:rFonts w:ascii="Arial" w:hAnsi="Arial" w:cs="Arial"/>
          <w:color w:val="000000"/>
        </w:rPr>
        <w:t> (21558)</w:t>
      </w:r>
    </w:p>
    <w:p w:rsidR="005C1CB5" w:rsidRPr="004D1234" w:rsidRDefault="005C1CB5" w:rsidP="005C1CB5">
      <w:pPr>
        <w:pStyle w:val="paragraph"/>
        <w:suppressAutoHyphens w:val="0"/>
        <w:spacing w:beforeAutospacing="0" w:after="0" w:afterAutospacing="0" w:line="360" w:lineRule="auto"/>
        <w:jc w:val="both"/>
        <w:textAlignment w:val="baseline"/>
        <w:rPr>
          <w:rStyle w:val="eop"/>
          <w:rFonts w:ascii="Arial" w:hAnsi="Arial" w:cs="Arial"/>
          <w:color w:val="000000" w:themeColor="text1"/>
        </w:rPr>
      </w:pPr>
      <w:r w:rsidRPr="004D1234">
        <w:rPr>
          <w:rStyle w:val="normaltextrun"/>
          <w:rFonts w:ascii="Arial" w:hAnsi="Arial" w:cs="Arial"/>
          <w:b/>
          <w:bCs/>
          <w:color w:val="000000" w:themeColor="text1"/>
        </w:rPr>
        <w:t>2.1</w:t>
      </w:r>
      <w:r w:rsidRPr="004D1234">
        <w:rPr>
          <w:rStyle w:val="eop"/>
          <w:rFonts w:ascii="Arial" w:hAnsi="Arial" w:cs="Arial"/>
          <w:color w:val="000000" w:themeColor="text1"/>
        </w:rPr>
        <w:t> Κατατάξτε στη σωστή κατηγορία της πρώτης στήλης του παρακάτω πίνακα τις επιλογές της δεύτερης στήλης.</w:t>
      </w:r>
    </w:p>
    <w:p w:rsidR="009F533E" w:rsidRPr="004D1234" w:rsidRDefault="009F533E" w:rsidP="005C1CB5">
      <w:pPr>
        <w:pStyle w:val="paragraph"/>
        <w:suppressAutoHyphens w:val="0"/>
        <w:spacing w:beforeAutospacing="0" w:after="0" w:afterAutospacing="0" w:line="360" w:lineRule="auto"/>
        <w:jc w:val="both"/>
        <w:textAlignment w:val="baseline"/>
        <w:rPr>
          <w:rFonts w:ascii="Arial" w:eastAsia="Calibri" w:hAnsi="Arial" w:cs="Arial"/>
        </w:rPr>
      </w:pPr>
    </w:p>
    <w:tbl>
      <w:tblPr>
        <w:tblStyle w:val="a4"/>
        <w:tblW w:w="0" w:type="auto"/>
        <w:tblLook w:val="04A0"/>
      </w:tblPr>
      <w:tblGrid>
        <w:gridCol w:w="2547"/>
        <w:gridCol w:w="6515"/>
      </w:tblGrid>
      <w:tr w:rsidR="005C1CB5" w:rsidRPr="004D1234" w:rsidTr="005E51C2">
        <w:tc>
          <w:tcPr>
            <w:tcW w:w="2547" w:type="dxa"/>
            <w:vMerge w:val="restart"/>
            <w:vAlign w:val="center"/>
          </w:tcPr>
          <w:p w:rsidR="005C1CB5" w:rsidRPr="004D1234" w:rsidRDefault="009F533E" w:rsidP="009F533E">
            <w:pPr>
              <w:pStyle w:val="paragraph"/>
              <w:suppressAutoHyphens w:val="0"/>
              <w:spacing w:beforeAutospacing="0" w:after="0" w:afterAutospacing="0" w:line="360" w:lineRule="auto"/>
              <w:textAlignment w:val="baseline"/>
              <w:rPr>
                <w:rFonts w:ascii="Arial" w:eastAsia="Calibri" w:hAnsi="Arial" w:cs="Arial"/>
              </w:rPr>
            </w:pPr>
            <w:r w:rsidRPr="004D1234">
              <w:rPr>
                <w:rFonts w:ascii="Arial" w:eastAsia="Calibri" w:hAnsi="Arial" w:cs="Arial"/>
                <w:b/>
              </w:rPr>
              <w:t>α.</w:t>
            </w:r>
            <w:r w:rsidRPr="004D1234">
              <w:rPr>
                <w:rFonts w:ascii="Arial" w:eastAsia="Calibri" w:hAnsi="Arial" w:cs="Arial"/>
              </w:rPr>
              <w:t xml:space="preserve"> </w:t>
            </w:r>
            <w:r w:rsidR="005C1CB5" w:rsidRPr="004D1234">
              <w:rPr>
                <w:rFonts w:ascii="Arial" w:eastAsia="Calibri" w:hAnsi="Arial" w:cs="Arial"/>
              </w:rPr>
              <w:t>Μειονεκτήματα ενός Δικτύου</w:t>
            </w:r>
          </w:p>
        </w:tc>
        <w:tc>
          <w:tcPr>
            <w:tcW w:w="6515" w:type="dxa"/>
          </w:tcPr>
          <w:p w:rsidR="005C1CB5" w:rsidRPr="004D1234" w:rsidRDefault="005C1CB5" w:rsidP="005E51C2">
            <w:pPr>
              <w:pStyle w:val="paragraph"/>
              <w:suppressAutoHyphens w:val="0"/>
              <w:spacing w:beforeAutospacing="0" w:after="0" w:afterAutospacing="0" w:line="360" w:lineRule="auto"/>
              <w:ind w:left="458"/>
              <w:jc w:val="both"/>
              <w:textAlignment w:val="baseline"/>
              <w:rPr>
                <w:rFonts w:ascii="Arial" w:eastAsia="Calibri" w:hAnsi="Arial" w:cs="Arial"/>
                <w:lang w:val="en-US"/>
              </w:rPr>
            </w:pPr>
            <w:r w:rsidRPr="004D1234">
              <w:rPr>
                <w:rFonts w:ascii="Arial" w:eastAsia="Calibri" w:hAnsi="Arial" w:cs="Arial"/>
              </w:rPr>
              <w:t>1. Ταχύτατη μετάδοση επιβλαβούς λογισμικού</w:t>
            </w:r>
          </w:p>
        </w:tc>
      </w:tr>
      <w:tr w:rsidR="005C1CB5" w:rsidRPr="004D1234" w:rsidTr="005E51C2">
        <w:tc>
          <w:tcPr>
            <w:tcW w:w="2547" w:type="dxa"/>
            <w:vMerge/>
          </w:tcPr>
          <w:p w:rsidR="005C1CB5" w:rsidRPr="004D1234" w:rsidRDefault="005C1CB5" w:rsidP="005E51C2">
            <w:pPr>
              <w:pStyle w:val="paragraph"/>
              <w:suppressAutoHyphens w:val="0"/>
              <w:spacing w:beforeAutospacing="0" w:after="0" w:afterAutospacing="0" w:line="360" w:lineRule="auto"/>
              <w:jc w:val="both"/>
              <w:textAlignment w:val="baseline"/>
              <w:rPr>
                <w:rFonts w:ascii="Arial" w:eastAsia="Calibri" w:hAnsi="Arial" w:cs="Arial"/>
              </w:rPr>
            </w:pPr>
          </w:p>
        </w:tc>
        <w:tc>
          <w:tcPr>
            <w:tcW w:w="6515" w:type="dxa"/>
          </w:tcPr>
          <w:p w:rsidR="005C1CB5" w:rsidRPr="004D1234" w:rsidRDefault="005C1CB5" w:rsidP="005E51C2">
            <w:pPr>
              <w:pStyle w:val="paragraph"/>
              <w:suppressAutoHyphens w:val="0"/>
              <w:spacing w:beforeAutospacing="0" w:after="0" w:afterAutospacing="0" w:line="360" w:lineRule="auto"/>
              <w:ind w:left="458"/>
              <w:jc w:val="both"/>
              <w:textAlignment w:val="baseline"/>
              <w:rPr>
                <w:rFonts w:ascii="Arial" w:eastAsia="Calibri" w:hAnsi="Arial" w:cs="Arial"/>
              </w:rPr>
            </w:pPr>
            <w:r w:rsidRPr="004D1234">
              <w:rPr>
                <w:rFonts w:ascii="Arial" w:eastAsia="Calibri" w:hAnsi="Arial" w:cs="Arial"/>
              </w:rPr>
              <w:t>2. Απομακρυσμένη πρόσβαση σε  εφαρμογές</w:t>
            </w:r>
          </w:p>
        </w:tc>
      </w:tr>
      <w:tr w:rsidR="005C1CB5" w:rsidRPr="004D1234" w:rsidTr="005E51C2">
        <w:tc>
          <w:tcPr>
            <w:tcW w:w="2547" w:type="dxa"/>
            <w:vMerge/>
          </w:tcPr>
          <w:p w:rsidR="005C1CB5" w:rsidRPr="004D1234" w:rsidRDefault="005C1CB5" w:rsidP="005E51C2">
            <w:pPr>
              <w:pStyle w:val="paragraph"/>
              <w:suppressAutoHyphens w:val="0"/>
              <w:spacing w:beforeAutospacing="0" w:after="0" w:afterAutospacing="0" w:line="360" w:lineRule="auto"/>
              <w:jc w:val="both"/>
              <w:textAlignment w:val="baseline"/>
              <w:rPr>
                <w:rFonts w:ascii="Arial" w:eastAsia="Calibri" w:hAnsi="Arial" w:cs="Arial"/>
              </w:rPr>
            </w:pPr>
          </w:p>
        </w:tc>
        <w:tc>
          <w:tcPr>
            <w:tcW w:w="6515" w:type="dxa"/>
          </w:tcPr>
          <w:p w:rsidR="005C1CB5" w:rsidRPr="004D1234" w:rsidRDefault="005C1CB5" w:rsidP="005E51C2">
            <w:pPr>
              <w:pStyle w:val="paragraph"/>
              <w:suppressAutoHyphens w:val="0"/>
              <w:spacing w:beforeAutospacing="0" w:after="0" w:afterAutospacing="0" w:line="360" w:lineRule="auto"/>
              <w:ind w:left="458"/>
              <w:jc w:val="both"/>
              <w:textAlignment w:val="baseline"/>
              <w:rPr>
                <w:rFonts w:ascii="Arial" w:eastAsia="Calibri" w:hAnsi="Arial" w:cs="Arial"/>
              </w:rPr>
            </w:pPr>
            <w:r w:rsidRPr="004D1234">
              <w:rPr>
                <w:rFonts w:ascii="Arial" w:eastAsia="Calibri" w:hAnsi="Arial" w:cs="Arial"/>
              </w:rPr>
              <w:t>3.  Υποκλοπή δεδομένων</w:t>
            </w:r>
          </w:p>
        </w:tc>
      </w:tr>
      <w:tr w:rsidR="005C1CB5" w:rsidRPr="004D1234" w:rsidTr="005E51C2">
        <w:tc>
          <w:tcPr>
            <w:tcW w:w="2547" w:type="dxa"/>
            <w:vMerge w:val="restart"/>
            <w:vAlign w:val="center"/>
          </w:tcPr>
          <w:p w:rsidR="005C1CB5" w:rsidRPr="004D1234" w:rsidRDefault="009F533E" w:rsidP="009F533E">
            <w:pPr>
              <w:pStyle w:val="paragraph"/>
              <w:suppressAutoHyphens w:val="0"/>
              <w:spacing w:beforeAutospacing="0" w:after="0" w:afterAutospacing="0" w:line="360" w:lineRule="auto"/>
              <w:textAlignment w:val="baseline"/>
              <w:rPr>
                <w:rFonts w:ascii="Arial" w:eastAsia="Calibri" w:hAnsi="Arial" w:cs="Arial"/>
              </w:rPr>
            </w:pPr>
            <w:r w:rsidRPr="004D1234">
              <w:rPr>
                <w:rFonts w:ascii="Arial" w:eastAsia="Calibri" w:hAnsi="Arial" w:cs="Arial"/>
                <w:b/>
              </w:rPr>
              <w:t>β.</w:t>
            </w:r>
            <w:r w:rsidRPr="004D1234">
              <w:rPr>
                <w:rFonts w:ascii="Arial" w:eastAsia="Calibri" w:hAnsi="Arial" w:cs="Arial"/>
              </w:rPr>
              <w:t xml:space="preserve"> </w:t>
            </w:r>
            <w:r w:rsidR="005C1CB5" w:rsidRPr="004D1234">
              <w:rPr>
                <w:rFonts w:ascii="Arial" w:eastAsia="Calibri" w:hAnsi="Arial" w:cs="Arial"/>
              </w:rPr>
              <w:t>Πλεονεκτήματα ενός Δικτύου</w:t>
            </w:r>
          </w:p>
        </w:tc>
        <w:tc>
          <w:tcPr>
            <w:tcW w:w="6515" w:type="dxa"/>
          </w:tcPr>
          <w:p w:rsidR="005C1CB5" w:rsidRPr="004D1234" w:rsidRDefault="005C1CB5" w:rsidP="005E51C2">
            <w:pPr>
              <w:pStyle w:val="paragraph"/>
              <w:suppressAutoHyphens w:val="0"/>
              <w:spacing w:beforeAutospacing="0" w:after="0" w:afterAutospacing="0" w:line="360" w:lineRule="auto"/>
              <w:ind w:left="458"/>
              <w:jc w:val="both"/>
              <w:textAlignment w:val="baseline"/>
              <w:rPr>
                <w:rFonts w:ascii="Arial" w:eastAsia="Calibri" w:hAnsi="Arial" w:cs="Arial"/>
              </w:rPr>
            </w:pPr>
            <w:r w:rsidRPr="004D1234">
              <w:rPr>
                <w:rFonts w:ascii="Arial" w:eastAsia="Calibri" w:hAnsi="Arial" w:cs="Arial"/>
              </w:rPr>
              <w:t>4. Κοινόχρηστοι εκτυπωτές</w:t>
            </w:r>
          </w:p>
        </w:tc>
      </w:tr>
      <w:tr w:rsidR="005C1CB5" w:rsidRPr="004D1234" w:rsidTr="005E51C2">
        <w:tc>
          <w:tcPr>
            <w:tcW w:w="2547" w:type="dxa"/>
            <w:vMerge/>
          </w:tcPr>
          <w:p w:rsidR="005C1CB5" w:rsidRPr="004D1234" w:rsidRDefault="005C1CB5" w:rsidP="005E51C2">
            <w:pPr>
              <w:pStyle w:val="paragraph"/>
              <w:suppressAutoHyphens w:val="0"/>
              <w:spacing w:beforeAutospacing="0" w:after="0" w:afterAutospacing="0" w:line="360" w:lineRule="auto"/>
              <w:jc w:val="both"/>
              <w:textAlignment w:val="baseline"/>
              <w:rPr>
                <w:rFonts w:ascii="Arial" w:eastAsia="Calibri" w:hAnsi="Arial" w:cs="Arial"/>
              </w:rPr>
            </w:pPr>
          </w:p>
        </w:tc>
        <w:tc>
          <w:tcPr>
            <w:tcW w:w="6515" w:type="dxa"/>
          </w:tcPr>
          <w:p w:rsidR="005C1CB5" w:rsidRPr="004D1234" w:rsidRDefault="005C1CB5" w:rsidP="005E51C2">
            <w:pPr>
              <w:pStyle w:val="paragraph"/>
              <w:suppressAutoHyphens w:val="0"/>
              <w:spacing w:beforeAutospacing="0" w:after="0" w:afterAutospacing="0" w:line="360" w:lineRule="auto"/>
              <w:ind w:left="458"/>
              <w:jc w:val="both"/>
              <w:textAlignment w:val="baseline"/>
              <w:rPr>
                <w:rFonts w:ascii="Arial" w:eastAsia="Calibri" w:hAnsi="Arial" w:cs="Arial"/>
              </w:rPr>
            </w:pPr>
            <w:r w:rsidRPr="004D1234">
              <w:rPr>
                <w:rFonts w:ascii="Arial" w:eastAsia="Calibri" w:hAnsi="Arial" w:cs="Arial"/>
              </w:rPr>
              <w:t>5. Επένδυση σε υλικό και λογισμικό</w:t>
            </w:r>
          </w:p>
        </w:tc>
      </w:tr>
      <w:tr w:rsidR="005C1CB5" w:rsidRPr="004D1234" w:rsidTr="005E51C2">
        <w:tc>
          <w:tcPr>
            <w:tcW w:w="2547" w:type="dxa"/>
            <w:vMerge/>
          </w:tcPr>
          <w:p w:rsidR="005C1CB5" w:rsidRPr="004D1234" w:rsidRDefault="005C1CB5" w:rsidP="005E51C2">
            <w:pPr>
              <w:pStyle w:val="paragraph"/>
              <w:suppressAutoHyphens w:val="0"/>
              <w:spacing w:beforeAutospacing="0" w:after="0" w:afterAutospacing="0" w:line="360" w:lineRule="auto"/>
              <w:jc w:val="both"/>
              <w:textAlignment w:val="baseline"/>
              <w:rPr>
                <w:rFonts w:ascii="Arial" w:eastAsia="Calibri" w:hAnsi="Arial" w:cs="Arial"/>
              </w:rPr>
            </w:pPr>
          </w:p>
        </w:tc>
        <w:tc>
          <w:tcPr>
            <w:tcW w:w="6515" w:type="dxa"/>
          </w:tcPr>
          <w:p w:rsidR="005C1CB5" w:rsidRPr="004D1234" w:rsidRDefault="005C1CB5" w:rsidP="005E51C2">
            <w:pPr>
              <w:pStyle w:val="paragraph"/>
              <w:suppressAutoHyphens w:val="0"/>
              <w:spacing w:beforeAutospacing="0" w:after="0" w:afterAutospacing="0" w:line="360" w:lineRule="auto"/>
              <w:ind w:left="458"/>
              <w:jc w:val="both"/>
              <w:textAlignment w:val="baseline"/>
              <w:rPr>
                <w:rFonts w:ascii="Arial" w:eastAsia="Calibri" w:hAnsi="Arial" w:cs="Arial"/>
              </w:rPr>
            </w:pPr>
            <w:r w:rsidRPr="004D1234">
              <w:rPr>
                <w:rFonts w:ascii="Arial" w:eastAsia="Calibri" w:hAnsi="Arial" w:cs="Arial"/>
              </w:rPr>
              <w:t>6. Διαμοιρασμός υπηρεσιών</w:t>
            </w:r>
          </w:p>
        </w:tc>
      </w:tr>
    </w:tbl>
    <w:p w:rsidR="005C1CB5" w:rsidRPr="004D1234" w:rsidRDefault="005C1CB5" w:rsidP="005C1CB5">
      <w:pPr>
        <w:pStyle w:val="paragraph"/>
        <w:suppressAutoHyphens w:val="0"/>
        <w:spacing w:beforeAutospacing="0" w:after="0" w:afterAutospacing="0" w:line="360" w:lineRule="auto"/>
        <w:jc w:val="both"/>
        <w:textAlignment w:val="baseline"/>
        <w:rPr>
          <w:rFonts w:ascii="Arial" w:eastAsia="Calibri" w:hAnsi="Arial" w:cs="Arial"/>
        </w:rPr>
      </w:pPr>
    </w:p>
    <w:p w:rsidR="005C1CB5" w:rsidRPr="004D1234" w:rsidRDefault="005C1CB5" w:rsidP="005C1CB5">
      <w:pPr>
        <w:pStyle w:val="1"/>
        <w:suppressAutoHyphens w:val="0"/>
        <w:spacing w:before="0"/>
        <w:rPr>
          <w:rFonts w:ascii="Arial" w:hAnsi="Arial" w:cs="Arial"/>
          <w:sz w:val="24"/>
          <w:szCs w:val="24"/>
        </w:rPr>
      </w:pPr>
      <w:r w:rsidRPr="004D1234">
        <w:rPr>
          <w:rFonts w:ascii="Arial" w:hAnsi="Arial" w:cs="Arial"/>
          <w:sz w:val="24"/>
          <w:szCs w:val="24"/>
        </w:rPr>
        <w:lastRenderedPageBreak/>
        <w:t>Μονάδες 6</w:t>
      </w:r>
    </w:p>
    <w:p w:rsidR="009F533E" w:rsidRPr="004D1234" w:rsidRDefault="009F533E" w:rsidP="009F533E">
      <w:pPr>
        <w:rPr>
          <w:rFonts w:ascii="Arial" w:hAnsi="Arial" w:cs="Arial"/>
          <w:sz w:val="24"/>
          <w:szCs w:val="24"/>
          <w:lang w:eastAsia="en-US"/>
        </w:rPr>
      </w:pPr>
    </w:p>
    <w:p w:rsidR="005C1CB5" w:rsidRPr="004D1234" w:rsidRDefault="005C1CB5" w:rsidP="005C1CB5">
      <w:pPr>
        <w:spacing w:after="0"/>
        <w:jc w:val="both"/>
        <w:rPr>
          <w:rStyle w:val="eop"/>
          <w:rFonts w:ascii="Arial" w:hAnsi="Arial" w:cs="Arial"/>
          <w:color w:val="000000"/>
          <w:sz w:val="24"/>
          <w:szCs w:val="24"/>
          <w:shd w:val="clear" w:color="auto" w:fill="FFFFFF"/>
        </w:rPr>
      </w:pPr>
      <w:r w:rsidRPr="004D1234">
        <w:rPr>
          <w:rStyle w:val="normaltextrun"/>
          <w:rFonts w:ascii="Arial" w:hAnsi="Arial" w:cs="Arial"/>
          <w:b/>
          <w:bCs/>
          <w:color w:val="000000"/>
          <w:sz w:val="24"/>
          <w:szCs w:val="24"/>
          <w:shd w:val="clear" w:color="auto" w:fill="FFFFFF"/>
        </w:rPr>
        <w:t>2.2</w:t>
      </w:r>
      <w:r w:rsidRPr="004D1234">
        <w:rPr>
          <w:rStyle w:val="eop"/>
          <w:rFonts w:ascii="Arial" w:hAnsi="Arial" w:cs="Arial"/>
          <w:color w:val="000000"/>
          <w:sz w:val="24"/>
          <w:szCs w:val="24"/>
          <w:shd w:val="clear" w:color="auto" w:fill="FFFFFF"/>
        </w:rPr>
        <w:t>  Στο παρακάτω δίκτυο, εξετάστε ποιοι κόμβοι είναι τερματικοί και ποιοι είναι επικοινωνιακοί κόμβοι.</w:t>
      </w:r>
    </w:p>
    <w:p w:rsidR="009F533E" w:rsidRPr="004D1234" w:rsidRDefault="009F533E" w:rsidP="005C1CB5">
      <w:pPr>
        <w:spacing w:after="0"/>
        <w:jc w:val="both"/>
        <w:rPr>
          <w:rStyle w:val="eop"/>
          <w:rFonts w:ascii="Arial" w:hAnsi="Arial" w:cs="Arial"/>
          <w:color w:val="000000"/>
          <w:sz w:val="24"/>
          <w:szCs w:val="24"/>
          <w:shd w:val="clear" w:color="auto" w:fill="FFFFFF"/>
        </w:rPr>
      </w:pPr>
    </w:p>
    <w:p w:rsidR="005C1CB5" w:rsidRPr="004D1234" w:rsidRDefault="005C1CB5" w:rsidP="009F533E">
      <w:pPr>
        <w:spacing w:after="0"/>
        <w:jc w:val="center"/>
        <w:rPr>
          <w:rFonts w:ascii="Arial" w:eastAsia="Calibri" w:hAnsi="Arial" w:cs="Arial"/>
          <w:sz w:val="24"/>
          <w:szCs w:val="24"/>
        </w:rPr>
      </w:pPr>
      <w:r w:rsidRPr="004D1234">
        <w:rPr>
          <w:rFonts w:ascii="Arial" w:eastAsia="Calibri" w:hAnsi="Arial" w:cs="Arial"/>
          <w:noProof/>
          <w:sz w:val="24"/>
          <w:szCs w:val="24"/>
        </w:rPr>
        <w:drawing>
          <wp:inline distT="0" distB="0" distL="0" distR="0">
            <wp:extent cx="5658366" cy="2406701"/>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95686" cy="2422575"/>
                    </a:xfrm>
                    <a:prstGeom prst="rect">
                      <a:avLst/>
                    </a:prstGeom>
                    <a:noFill/>
                    <a:ln>
                      <a:noFill/>
                    </a:ln>
                  </pic:spPr>
                </pic:pic>
              </a:graphicData>
            </a:graphic>
          </wp:inline>
        </w:drawing>
      </w:r>
    </w:p>
    <w:p w:rsidR="009F533E" w:rsidRPr="004D1234" w:rsidRDefault="009F533E" w:rsidP="005C1CB5">
      <w:pPr>
        <w:pStyle w:val="1"/>
        <w:suppressAutoHyphens w:val="0"/>
        <w:spacing w:before="0"/>
        <w:rPr>
          <w:rStyle w:val="1Char"/>
          <w:rFonts w:ascii="Arial" w:hAnsi="Arial" w:cs="Arial"/>
          <w:bCs/>
          <w:sz w:val="24"/>
          <w:szCs w:val="24"/>
        </w:rPr>
      </w:pPr>
    </w:p>
    <w:p w:rsidR="005C1CB5" w:rsidRPr="004D1234" w:rsidRDefault="005C1CB5" w:rsidP="005C1CB5">
      <w:pPr>
        <w:pStyle w:val="1"/>
        <w:suppressAutoHyphens w:val="0"/>
        <w:spacing w:before="0"/>
        <w:rPr>
          <w:rStyle w:val="1Char"/>
          <w:rFonts w:ascii="Arial" w:hAnsi="Arial" w:cs="Arial"/>
          <w:bCs/>
          <w:sz w:val="24"/>
          <w:szCs w:val="24"/>
        </w:rPr>
      </w:pPr>
      <w:r w:rsidRPr="004D1234">
        <w:rPr>
          <w:rStyle w:val="1Char"/>
          <w:rFonts w:ascii="Arial" w:hAnsi="Arial" w:cs="Arial"/>
          <w:bCs/>
          <w:sz w:val="24"/>
          <w:szCs w:val="24"/>
        </w:rPr>
        <w:t>Μονάδες 10</w:t>
      </w:r>
    </w:p>
    <w:p w:rsidR="009F533E" w:rsidRPr="004D1234" w:rsidRDefault="009F533E" w:rsidP="005C1CB5">
      <w:pPr>
        <w:spacing w:after="0"/>
        <w:jc w:val="both"/>
        <w:rPr>
          <w:rStyle w:val="normaltextrun"/>
          <w:rFonts w:ascii="Arial" w:hAnsi="Arial" w:cs="Arial"/>
          <w:b/>
          <w:bCs/>
          <w:color w:val="000000"/>
          <w:sz w:val="24"/>
          <w:szCs w:val="24"/>
          <w:shd w:val="clear" w:color="auto" w:fill="FFFFFF"/>
        </w:rPr>
      </w:pPr>
    </w:p>
    <w:p w:rsidR="005C1CB5" w:rsidRPr="004D1234" w:rsidRDefault="005C1CB5" w:rsidP="005C1CB5">
      <w:pPr>
        <w:spacing w:after="0"/>
        <w:jc w:val="both"/>
        <w:rPr>
          <w:rFonts w:ascii="Arial" w:eastAsia="Calibri" w:hAnsi="Arial" w:cs="Arial"/>
          <w:sz w:val="24"/>
          <w:szCs w:val="24"/>
        </w:rPr>
      </w:pPr>
      <w:r w:rsidRPr="004D1234">
        <w:rPr>
          <w:rStyle w:val="normaltextrun"/>
          <w:rFonts w:ascii="Arial" w:hAnsi="Arial" w:cs="Arial"/>
          <w:b/>
          <w:bCs/>
          <w:color w:val="000000"/>
          <w:sz w:val="24"/>
          <w:szCs w:val="24"/>
          <w:shd w:val="clear" w:color="auto" w:fill="FFFFFF"/>
        </w:rPr>
        <w:t>2.3</w:t>
      </w:r>
      <w:r w:rsidRPr="004D1234">
        <w:rPr>
          <w:rFonts w:ascii="Arial" w:eastAsia="Calibri" w:hAnsi="Arial" w:cs="Arial"/>
          <w:sz w:val="24"/>
          <w:szCs w:val="24"/>
        </w:rPr>
        <w:t>Δώστε δύο λόγους, οι οποίοι συμβάλουν στην αύξηση του κόστους ενός δικτύου;</w:t>
      </w:r>
    </w:p>
    <w:p w:rsidR="005C1CB5" w:rsidRPr="004D1234" w:rsidRDefault="005C1CB5" w:rsidP="005C1CB5">
      <w:pPr>
        <w:pStyle w:val="1"/>
        <w:suppressAutoHyphens w:val="0"/>
        <w:spacing w:before="0"/>
        <w:rPr>
          <w:rFonts w:ascii="Arial" w:eastAsia="Calibri" w:hAnsi="Arial" w:cs="Arial"/>
          <w:sz w:val="24"/>
          <w:szCs w:val="24"/>
        </w:rPr>
      </w:pPr>
      <w:r w:rsidRPr="004D1234">
        <w:rPr>
          <w:rFonts w:ascii="Arial" w:eastAsia="Calibri" w:hAnsi="Arial" w:cs="Arial"/>
          <w:sz w:val="24"/>
          <w:szCs w:val="24"/>
        </w:rPr>
        <w:t>Μονάδες9</w:t>
      </w:r>
    </w:p>
    <w:p w:rsidR="00C658E9" w:rsidRPr="004D1234" w:rsidRDefault="00C658E9">
      <w:pPr>
        <w:rPr>
          <w:rFonts w:ascii="Arial" w:hAnsi="Arial" w:cs="Arial"/>
          <w:sz w:val="24"/>
          <w:szCs w:val="24"/>
        </w:rPr>
      </w:pPr>
    </w:p>
    <w:p w:rsidR="00CE6606" w:rsidRDefault="00CE6606" w:rsidP="00CE6606">
      <w:pPr>
        <w:spacing w:line="360" w:lineRule="auto"/>
        <w:jc w:val="both"/>
        <w:rPr>
          <w:rFonts w:eastAsia="Calibri"/>
          <w:b/>
          <w:bCs/>
          <w:color w:val="000000" w:themeColor="text1"/>
        </w:rPr>
      </w:pPr>
    </w:p>
    <w:p w:rsidR="00CE6606" w:rsidRPr="00CE6606" w:rsidRDefault="00CE6606" w:rsidP="00CE6606">
      <w:pPr>
        <w:spacing w:line="360" w:lineRule="auto"/>
        <w:jc w:val="right"/>
        <w:rPr>
          <w:rFonts w:ascii="Arial" w:hAnsi="Arial" w:cs="Arial"/>
          <w:sz w:val="24"/>
          <w:szCs w:val="24"/>
        </w:rPr>
      </w:pPr>
    </w:p>
    <w:p w:rsidR="00CE6606" w:rsidRPr="005C1CB5" w:rsidRDefault="00CE6606">
      <w:pPr>
        <w:rPr>
          <w:rFonts w:ascii="Arial" w:hAnsi="Arial" w:cs="Arial"/>
          <w:sz w:val="24"/>
          <w:szCs w:val="24"/>
        </w:rPr>
      </w:pPr>
    </w:p>
    <w:sectPr w:rsidR="00CE6606" w:rsidRPr="005C1CB5" w:rsidSect="005C1CB5">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5C1CB5"/>
    <w:rsid w:val="00333601"/>
    <w:rsid w:val="004D1234"/>
    <w:rsid w:val="005C1CB5"/>
    <w:rsid w:val="005C6DB8"/>
    <w:rsid w:val="009F533E"/>
    <w:rsid w:val="00C658E9"/>
    <w:rsid w:val="00CE6606"/>
    <w:rsid w:val="00F707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DB8"/>
  </w:style>
  <w:style w:type="paragraph" w:styleId="1">
    <w:name w:val="heading 1"/>
    <w:basedOn w:val="a"/>
    <w:next w:val="a"/>
    <w:link w:val="1Char"/>
    <w:uiPriority w:val="9"/>
    <w:qFormat/>
    <w:rsid w:val="005C1CB5"/>
    <w:pPr>
      <w:keepNext/>
      <w:keepLines/>
      <w:suppressAutoHyphens/>
      <w:spacing w:before="240" w:after="0" w:line="360" w:lineRule="auto"/>
      <w:jc w:val="right"/>
      <w:outlineLvl w:val="0"/>
    </w:pPr>
    <w:rPr>
      <w:rFonts w:eastAsiaTheme="majorEastAsia" w:cstheme="majorBidi"/>
      <w:b/>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CB5"/>
    <w:pPr>
      <w:spacing w:after="160" w:line="259" w:lineRule="auto"/>
      <w:ind w:left="720"/>
      <w:contextualSpacing/>
    </w:pPr>
    <w:rPr>
      <w:rFonts w:eastAsiaTheme="minorHAnsi"/>
      <w:lang w:eastAsia="en-US"/>
    </w:rPr>
  </w:style>
  <w:style w:type="table" w:styleId="a4">
    <w:name w:val="Table Grid"/>
    <w:basedOn w:val="a1"/>
    <w:uiPriority w:val="59"/>
    <w:rsid w:val="005C1CB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9"/>
    <w:qFormat/>
    <w:rsid w:val="005C1CB5"/>
    <w:rPr>
      <w:rFonts w:eastAsiaTheme="majorEastAsia" w:cstheme="majorBidi"/>
      <w:b/>
      <w:sz w:val="28"/>
      <w:szCs w:val="32"/>
      <w:lang w:eastAsia="en-US"/>
    </w:rPr>
  </w:style>
  <w:style w:type="character" w:customStyle="1" w:styleId="normaltextrun">
    <w:name w:val="normaltextrun"/>
    <w:basedOn w:val="a0"/>
    <w:qFormat/>
    <w:rsid w:val="005C1CB5"/>
  </w:style>
  <w:style w:type="character" w:customStyle="1" w:styleId="eop">
    <w:name w:val="eop"/>
    <w:basedOn w:val="a0"/>
    <w:qFormat/>
    <w:rsid w:val="005C1CB5"/>
  </w:style>
  <w:style w:type="paragraph" w:customStyle="1" w:styleId="paragraph">
    <w:name w:val="paragraph"/>
    <w:basedOn w:val="a"/>
    <w:qFormat/>
    <w:rsid w:val="005C1CB5"/>
    <w:pPr>
      <w:suppressAutoHyphens/>
      <w:spacing w:beforeAutospacing="1" w:after="12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5C1CB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C1C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527</Words>
  <Characters>2849</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dc:creator>
  <cp:keywords/>
  <dc:description/>
  <cp:lastModifiedBy>leonidas</cp:lastModifiedBy>
  <cp:revision>7</cp:revision>
  <dcterms:created xsi:type="dcterms:W3CDTF">2023-12-13T17:09:00Z</dcterms:created>
  <dcterms:modified xsi:type="dcterms:W3CDTF">2023-12-17T15:41:00Z</dcterms:modified>
</cp:coreProperties>
</file>