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EDA69" w14:textId="77777777" w:rsidR="00903DD0" w:rsidRPr="00724D9A" w:rsidRDefault="00903DD0" w:rsidP="00903DD0">
      <w:pPr>
        <w:spacing w:after="0" w:line="240" w:lineRule="auto"/>
        <w:jc w:val="both"/>
        <w:rPr>
          <w:rFonts w:ascii="Times New Roman" w:hAnsi="Times New Roman" w:cs="Times New Roman"/>
          <w:b/>
          <w:bCs/>
          <w:sz w:val="24"/>
          <w:szCs w:val="24"/>
        </w:rPr>
      </w:pPr>
      <w:bookmarkStart w:id="0" w:name="_Hlk67683964"/>
      <w:r w:rsidRPr="00724D9A">
        <w:rPr>
          <w:rFonts w:ascii="Times New Roman" w:hAnsi="Times New Roman" w:cs="Times New Roman"/>
          <w:b/>
          <w:bCs/>
          <w:sz w:val="24"/>
          <w:szCs w:val="24"/>
        </w:rPr>
        <w:t>1</w:t>
      </w:r>
      <w:r w:rsidRPr="00724D9A">
        <w:rPr>
          <w:rFonts w:ascii="Times New Roman" w:hAnsi="Times New Roman" w:cs="Times New Roman"/>
          <w:b/>
          <w:bCs/>
          <w:sz w:val="24"/>
          <w:szCs w:val="24"/>
          <w:vertAlign w:val="superscript"/>
        </w:rPr>
        <w:t>ο</w:t>
      </w:r>
      <w:r w:rsidRPr="00724D9A">
        <w:rPr>
          <w:rFonts w:ascii="Times New Roman" w:hAnsi="Times New Roman" w:cs="Times New Roman"/>
          <w:b/>
          <w:bCs/>
          <w:sz w:val="24"/>
          <w:szCs w:val="24"/>
        </w:rPr>
        <w:t xml:space="preserve"> ΕΠΑΛ ΡΕΘΥΜΝΟΥ / Β΄ΛΥΚΕΙΟΥ ΝΕΑ ΕΛΛΗΝΙΚΑ</w:t>
      </w:r>
    </w:p>
    <w:p w14:paraId="016A1826" w14:textId="77777777" w:rsidR="00903DD0" w:rsidRPr="00724D9A" w:rsidRDefault="00903DD0" w:rsidP="00903DD0">
      <w:pPr>
        <w:shd w:val="clear" w:color="auto" w:fill="FFFFFF"/>
        <w:spacing w:after="0" w:line="240" w:lineRule="auto"/>
        <w:jc w:val="both"/>
        <w:rPr>
          <w:rFonts w:ascii="Times New Roman" w:hAnsi="Times New Roman" w:cs="Times New Roman"/>
          <w:sz w:val="24"/>
          <w:szCs w:val="24"/>
        </w:rPr>
      </w:pPr>
      <w:r w:rsidRPr="00724D9A">
        <w:rPr>
          <w:rFonts w:ascii="Times New Roman" w:hAnsi="Times New Roman" w:cs="Times New Roman"/>
          <w:sz w:val="24"/>
          <w:szCs w:val="24"/>
        </w:rPr>
        <w:t>ΣΟΦΙΑ ΤΡΟΥΛΗ φιλόλογος</w:t>
      </w:r>
    </w:p>
    <w:bookmarkEnd w:id="0"/>
    <w:p w14:paraId="5E2D17F6" w14:textId="77777777" w:rsidR="00903DD0" w:rsidRPr="00724D9A" w:rsidRDefault="00903DD0" w:rsidP="00903DD0">
      <w:pPr>
        <w:rPr>
          <w:rFonts w:ascii="Times New Roman" w:hAnsi="Times New Roman" w:cs="Times New Roman"/>
          <w:sz w:val="24"/>
          <w:szCs w:val="24"/>
        </w:rPr>
      </w:pPr>
    </w:p>
    <w:p w14:paraId="36E7A168" w14:textId="59F00C30" w:rsidR="00903DD0" w:rsidRPr="00903DD0" w:rsidRDefault="00DD7D37" w:rsidP="00903DD0">
      <w:pPr>
        <w:spacing w:after="300" w:line="240" w:lineRule="auto"/>
        <w:rPr>
          <w:rFonts w:ascii="Times New Roman" w:eastAsia="Times New Roman" w:hAnsi="Times New Roman" w:cs="Times New Roman"/>
          <w:b/>
          <w:bCs/>
          <w:color w:val="000000"/>
          <w:sz w:val="24"/>
          <w:szCs w:val="24"/>
          <w:lang w:eastAsia="el-GR"/>
        </w:rPr>
      </w:pPr>
      <w:r>
        <w:rPr>
          <w:rFonts w:ascii="Times New Roman" w:eastAsia="Times New Roman" w:hAnsi="Times New Roman" w:cs="Times New Roman"/>
          <w:b/>
          <w:bCs/>
          <w:color w:val="000000"/>
          <w:sz w:val="24"/>
          <w:szCs w:val="24"/>
          <w:lang w:eastAsia="el-GR"/>
        </w:rPr>
        <w:t>2</w:t>
      </w:r>
      <w:r w:rsidR="00903DD0" w:rsidRPr="00724D9A">
        <w:rPr>
          <w:rFonts w:ascii="Times New Roman" w:eastAsia="Times New Roman" w:hAnsi="Times New Roman" w:cs="Times New Roman"/>
          <w:b/>
          <w:bCs/>
          <w:color w:val="000000"/>
          <w:sz w:val="24"/>
          <w:szCs w:val="24"/>
          <w:lang w:eastAsia="el-GR"/>
        </w:rPr>
        <w:t xml:space="preserve">. </w:t>
      </w:r>
      <w:r w:rsidR="00903DD0" w:rsidRPr="00903DD0">
        <w:rPr>
          <w:rFonts w:ascii="Times New Roman" w:eastAsia="Times New Roman" w:hAnsi="Times New Roman" w:cs="Times New Roman"/>
          <w:b/>
          <w:bCs/>
          <w:color w:val="000000"/>
          <w:sz w:val="24"/>
          <w:szCs w:val="24"/>
          <w:lang w:eastAsia="el-GR"/>
        </w:rPr>
        <w:t>Ανάπτυξη Παραγράφου με Σύγκριση – Αντίθεση</w:t>
      </w:r>
    </w:p>
    <w:p w14:paraId="6F27DA09" w14:textId="1D47A357" w:rsidR="00903DD0" w:rsidRPr="00724D9A" w:rsidRDefault="00903DD0" w:rsidP="00DD7D37">
      <w:pPr>
        <w:shd w:val="clear" w:color="auto" w:fill="FFFFFF"/>
        <w:spacing w:after="0" w:line="240" w:lineRule="auto"/>
        <w:rPr>
          <w:rFonts w:ascii="Times New Roman" w:eastAsia="Times New Roman" w:hAnsi="Times New Roman" w:cs="Times New Roman"/>
          <w:color w:val="000000"/>
          <w:sz w:val="24"/>
          <w:szCs w:val="24"/>
          <w:lang w:eastAsia="el-GR"/>
        </w:rPr>
      </w:pPr>
      <w:r w:rsidRPr="00903DD0">
        <w:rPr>
          <w:rFonts w:ascii="Times New Roman" w:eastAsia="Times New Roman" w:hAnsi="Times New Roman" w:cs="Times New Roman"/>
          <w:color w:val="000000"/>
          <w:sz w:val="24"/>
          <w:szCs w:val="24"/>
          <w:lang w:eastAsia="el-GR"/>
        </w:rPr>
        <w:t>Όταν συγκρίνουμε πρόσωπα, πράγματα, ιδέες, φαινόμενα και τονίζουμε τις διαφορές τους, χρησιμοποιούμε ανάπτυξη με σύγκριση – αντίθεση.</w:t>
      </w:r>
    </w:p>
    <w:p w14:paraId="35DA42B4" w14:textId="7181F13F" w:rsidR="00903DD0" w:rsidRPr="00724D9A" w:rsidRDefault="00903DD0" w:rsidP="00DD7D37">
      <w:pPr>
        <w:autoSpaceDE w:val="0"/>
        <w:autoSpaceDN w:val="0"/>
        <w:adjustRightInd w:val="0"/>
        <w:spacing w:after="0" w:line="240" w:lineRule="auto"/>
        <w:rPr>
          <w:rFonts w:ascii="Times New Roman" w:hAnsi="Times New Roman" w:cs="Times New Roman"/>
          <w:sz w:val="24"/>
          <w:szCs w:val="24"/>
        </w:rPr>
      </w:pPr>
      <w:r w:rsidRPr="00724D9A">
        <w:rPr>
          <w:rFonts w:ascii="Times New Roman" w:hAnsi="Times New Roman" w:cs="Times New Roman"/>
          <w:sz w:val="24"/>
          <w:szCs w:val="24"/>
        </w:rPr>
        <w:t>Στην θεματική πρόταση αυτής της παραγράφου παρουσιάζονται δύο συγκρινόμενα στοιχεία,</w:t>
      </w:r>
      <w:r w:rsidR="00E045B5" w:rsidRPr="00724D9A">
        <w:rPr>
          <w:rFonts w:ascii="Times New Roman" w:hAnsi="Times New Roman" w:cs="Times New Roman"/>
          <w:sz w:val="24"/>
          <w:szCs w:val="24"/>
        </w:rPr>
        <w:t xml:space="preserve"> </w:t>
      </w:r>
      <w:r w:rsidRPr="00724D9A">
        <w:rPr>
          <w:rFonts w:ascii="Times New Roman" w:hAnsi="Times New Roman" w:cs="Times New Roman"/>
          <w:b/>
          <w:bCs/>
          <w:sz w:val="24"/>
          <w:szCs w:val="24"/>
        </w:rPr>
        <w:t xml:space="preserve">ομοιογενή </w:t>
      </w:r>
      <w:r w:rsidRPr="00724D9A">
        <w:rPr>
          <w:rFonts w:ascii="Times New Roman" w:hAnsi="Times New Roman" w:cs="Times New Roman"/>
          <w:sz w:val="24"/>
          <w:szCs w:val="24"/>
        </w:rPr>
        <w:t xml:space="preserve">μεταξύ τους, τα οποία αντιπαραβάλλονται στις λεπτομέρειες καταλήγοντας σε </w:t>
      </w:r>
      <w:r w:rsidRPr="00724D9A">
        <w:rPr>
          <w:rFonts w:ascii="Times New Roman" w:hAnsi="Times New Roman" w:cs="Times New Roman"/>
          <w:b/>
          <w:bCs/>
          <w:sz w:val="24"/>
          <w:szCs w:val="24"/>
        </w:rPr>
        <w:t>διαφορές</w:t>
      </w:r>
      <w:r w:rsidRPr="00724D9A">
        <w:rPr>
          <w:rFonts w:ascii="Times New Roman" w:hAnsi="Times New Roman" w:cs="Times New Roman"/>
          <w:sz w:val="24"/>
          <w:szCs w:val="24"/>
        </w:rPr>
        <w:t>. Στις λεπτομέρειες τα γνωρίσματα των συγκρινόμενων στοιχείων μπορούν να προβληθούν:</w:t>
      </w:r>
    </w:p>
    <w:p w14:paraId="34FDC450" w14:textId="77777777" w:rsidR="00491A8B" w:rsidRDefault="00491A8B" w:rsidP="00DD7D37">
      <w:pPr>
        <w:autoSpaceDE w:val="0"/>
        <w:autoSpaceDN w:val="0"/>
        <w:adjustRightInd w:val="0"/>
        <w:spacing w:after="0" w:line="240" w:lineRule="auto"/>
        <w:rPr>
          <w:rFonts w:ascii="Times New Roman" w:hAnsi="Times New Roman" w:cs="Times New Roman"/>
          <w:sz w:val="24"/>
          <w:szCs w:val="24"/>
        </w:rPr>
      </w:pPr>
    </w:p>
    <w:p w14:paraId="5C0A33C7" w14:textId="54A30328" w:rsidR="00724D9A" w:rsidRDefault="000E3A37" w:rsidP="00DD7D37">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w:t>
      </w:r>
      <w:r w:rsidRPr="000E3A37">
        <w:rPr>
          <w:rFonts w:ascii="Times New Roman" w:hAnsi="Times New Roman" w:cs="Times New Roman"/>
          <w:sz w:val="24"/>
          <w:szCs w:val="24"/>
          <w:vertAlign w:val="superscript"/>
        </w:rPr>
        <w:t>η</w:t>
      </w:r>
      <w:r>
        <w:rPr>
          <w:rFonts w:ascii="Times New Roman" w:hAnsi="Times New Roman" w:cs="Times New Roman"/>
          <w:sz w:val="24"/>
          <w:szCs w:val="24"/>
        </w:rPr>
        <w:t xml:space="preserve"> τεχνική</w:t>
      </w:r>
      <w:r w:rsidR="00491A8B" w:rsidRPr="00724D9A">
        <w:rPr>
          <w:rFonts w:ascii="Times New Roman" w:hAnsi="Times New Roman" w:cs="Times New Roman"/>
          <w:sz w:val="24"/>
          <w:szCs w:val="24"/>
        </w:rPr>
        <w:t>:</w:t>
      </w:r>
      <w:r w:rsidR="00491A8B">
        <w:rPr>
          <w:rFonts w:ascii="Times New Roman" w:hAnsi="Times New Roman" w:cs="Times New Roman"/>
          <w:sz w:val="24"/>
          <w:szCs w:val="24"/>
        </w:rPr>
        <w:t xml:space="preserve"> </w:t>
      </w:r>
      <w:r w:rsidR="00491A8B" w:rsidRPr="00724D9A">
        <w:rPr>
          <w:rFonts w:ascii="Times New Roman" w:hAnsi="Times New Roman" w:cs="Times New Roman"/>
          <w:sz w:val="24"/>
          <w:szCs w:val="24"/>
        </w:rPr>
        <w:t xml:space="preserve">Συγκεντρωτικά πρώτα του ενός και ύστερα του άλλου </w:t>
      </w:r>
    </w:p>
    <w:p w14:paraId="581EE6BF" w14:textId="1C4FEA9E" w:rsidR="00E045B5" w:rsidRDefault="00491A8B" w:rsidP="00DD7D37">
      <w:pPr>
        <w:autoSpaceDE w:val="0"/>
        <w:autoSpaceDN w:val="0"/>
        <w:adjustRightInd w:val="0"/>
        <w:spacing w:after="0" w:line="240" w:lineRule="auto"/>
        <w:rPr>
          <w:rFonts w:ascii="Times New Roman" w:hAnsi="Times New Roman" w:cs="Times New Roman"/>
          <w:sz w:val="24"/>
          <w:szCs w:val="24"/>
        </w:rPr>
      </w:pPr>
      <w:r w:rsidRPr="00724D9A">
        <w:rPr>
          <w:rFonts w:ascii="Times New Roman" w:hAnsi="Times New Roman" w:cs="Times New Roman"/>
          <w:sz w:val="24"/>
          <w:szCs w:val="24"/>
        </w:rPr>
        <w:t>2</w:t>
      </w:r>
      <w:r w:rsidR="000E3A37">
        <w:rPr>
          <w:rFonts w:ascii="Times New Roman" w:hAnsi="Times New Roman" w:cs="Times New Roman"/>
          <w:sz w:val="24"/>
          <w:szCs w:val="24"/>
          <w:vertAlign w:val="superscript"/>
        </w:rPr>
        <w:t>η</w:t>
      </w:r>
      <w:r w:rsidRPr="00724D9A">
        <w:rPr>
          <w:rFonts w:ascii="Times New Roman" w:hAnsi="Times New Roman" w:cs="Times New Roman"/>
          <w:sz w:val="24"/>
          <w:szCs w:val="24"/>
        </w:rPr>
        <w:t xml:space="preserve"> τ</w:t>
      </w:r>
      <w:r w:rsidR="000E3A37">
        <w:rPr>
          <w:rFonts w:ascii="Times New Roman" w:hAnsi="Times New Roman" w:cs="Times New Roman"/>
          <w:sz w:val="24"/>
          <w:szCs w:val="24"/>
        </w:rPr>
        <w:t xml:space="preserve">εχνική </w:t>
      </w:r>
      <w:r w:rsidRPr="00724D9A">
        <w:rPr>
          <w:rFonts w:ascii="Times New Roman" w:hAnsi="Times New Roman" w:cs="Times New Roman"/>
          <w:sz w:val="24"/>
          <w:szCs w:val="24"/>
        </w:rPr>
        <w:t>:</w:t>
      </w:r>
      <w:r w:rsidR="00903DD0" w:rsidRPr="00724D9A">
        <w:rPr>
          <w:rFonts w:ascii="Times New Roman" w:hAnsi="Times New Roman" w:cs="Times New Roman"/>
          <w:sz w:val="24"/>
          <w:szCs w:val="24"/>
        </w:rPr>
        <w:t xml:space="preserve"> </w:t>
      </w:r>
      <w:r w:rsidR="00E045B5" w:rsidRPr="00724D9A">
        <w:rPr>
          <w:rFonts w:ascii="Times New Roman" w:hAnsi="Times New Roman" w:cs="Times New Roman"/>
          <w:sz w:val="24"/>
          <w:szCs w:val="24"/>
        </w:rPr>
        <w:t>Η</w:t>
      </w:r>
      <w:r w:rsidR="00903DD0" w:rsidRPr="00724D9A">
        <w:rPr>
          <w:rFonts w:ascii="Times New Roman" w:hAnsi="Times New Roman" w:cs="Times New Roman"/>
          <w:sz w:val="24"/>
          <w:szCs w:val="24"/>
        </w:rPr>
        <w:t xml:space="preserve"> σύγκριση μπορεί να γίνει σημείο προς σημείο για τα συγκρινόμενα μέρη</w:t>
      </w:r>
      <w:r w:rsidR="00E045B5" w:rsidRPr="00724D9A">
        <w:rPr>
          <w:rFonts w:ascii="Times New Roman" w:hAnsi="Times New Roman" w:cs="Times New Roman"/>
          <w:sz w:val="24"/>
          <w:szCs w:val="24"/>
        </w:rPr>
        <w:t xml:space="preserve"> </w:t>
      </w:r>
    </w:p>
    <w:p w14:paraId="4B2DE0BF" w14:textId="3A13D9E7" w:rsidR="00491A8B" w:rsidRDefault="00491A8B" w:rsidP="00DD7D37">
      <w:pPr>
        <w:autoSpaceDE w:val="0"/>
        <w:autoSpaceDN w:val="0"/>
        <w:adjustRightInd w:val="0"/>
        <w:spacing w:after="0" w:line="240" w:lineRule="auto"/>
        <w:rPr>
          <w:rFonts w:ascii="Times New Roman" w:hAnsi="Times New Roman" w:cs="Times New Roman"/>
          <w:sz w:val="24"/>
          <w:szCs w:val="24"/>
        </w:rPr>
      </w:pPr>
    </w:p>
    <w:p w14:paraId="2B89A66E" w14:textId="77777777" w:rsidR="00491A8B" w:rsidRPr="000A569B" w:rsidRDefault="00491A8B" w:rsidP="00DD7D37">
      <w:pPr>
        <w:pStyle w:val="Web"/>
        <w:shd w:val="clear" w:color="auto" w:fill="FFFFFF"/>
        <w:spacing w:before="0" w:beforeAutospacing="0" w:after="0" w:afterAutospacing="0"/>
        <w:jc w:val="both"/>
        <w:textAlignment w:val="baseline"/>
      </w:pPr>
      <w:r w:rsidRPr="000A569B">
        <w:rPr>
          <w:color w:val="000000"/>
          <w:bdr w:val="none" w:sz="0" w:space="0" w:color="auto" w:frame="1"/>
        </w:rPr>
        <w:t>Κατακλείδα : σύνοψη – συμπέρασμα ή διαπίστωση κοινού στοιχείου.</w:t>
      </w:r>
    </w:p>
    <w:p w14:paraId="26C216DC" w14:textId="77777777" w:rsidR="00724D9A" w:rsidRDefault="00724D9A" w:rsidP="00903DD0">
      <w:pPr>
        <w:autoSpaceDE w:val="0"/>
        <w:autoSpaceDN w:val="0"/>
        <w:adjustRightInd w:val="0"/>
        <w:spacing w:after="0" w:line="240" w:lineRule="auto"/>
        <w:rPr>
          <w:rFonts w:ascii="UB-Helvetica" w:hAnsi="UB-Helvetica" w:cs="UB-Helvetica"/>
        </w:rPr>
      </w:pPr>
    </w:p>
    <w:p w14:paraId="66E48181" w14:textId="671B178C" w:rsidR="00903DD0" w:rsidRPr="00903DD0" w:rsidRDefault="00903DD0" w:rsidP="00903DD0">
      <w:pPr>
        <w:shd w:val="clear" w:color="auto" w:fill="FFFFFF"/>
        <w:spacing w:line="240" w:lineRule="auto"/>
        <w:rPr>
          <w:rFonts w:ascii="Times New Roman" w:eastAsia="Times New Roman" w:hAnsi="Times New Roman" w:cs="Times New Roman"/>
          <w:color w:val="000000"/>
          <w:sz w:val="24"/>
          <w:szCs w:val="24"/>
          <w:lang w:eastAsia="el-GR"/>
        </w:rPr>
      </w:pPr>
      <w:r w:rsidRPr="00903DD0">
        <w:rPr>
          <w:rFonts w:ascii="Times New Roman" w:eastAsia="Times New Roman" w:hAnsi="Times New Roman" w:cs="Times New Roman"/>
          <w:noProof/>
          <w:color w:val="000000"/>
          <w:sz w:val="24"/>
          <w:szCs w:val="24"/>
          <w:lang w:eastAsia="el-GR"/>
        </w:rPr>
        <w:drawing>
          <wp:inline distT="0" distB="0" distL="0" distR="0" wp14:anchorId="589F1239" wp14:editId="4E286772">
            <wp:extent cx="3918899" cy="1198880"/>
            <wp:effectExtent l="0" t="0" r="5715" b="127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84040" cy="1218808"/>
                    </a:xfrm>
                    <a:prstGeom prst="rect">
                      <a:avLst/>
                    </a:prstGeom>
                    <a:noFill/>
                    <a:ln>
                      <a:noFill/>
                    </a:ln>
                  </pic:spPr>
                </pic:pic>
              </a:graphicData>
            </a:graphic>
          </wp:inline>
        </w:drawing>
      </w:r>
      <w:r w:rsidR="00DD7D37" w:rsidRPr="00903DD0">
        <w:rPr>
          <w:rFonts w:ascii="Times New Roman" w:eastAsia="Times New Roman" w:hAnsi="Times New Roman" w:cs="Times New Roman"/>
          <w:noProof/>
          <w:color w:val="000000"/>
          <w:sz w:val="24"/>
          <w:szCs w:val="24"/>
          <w:lang w:eastAsia="el-GR"/>
        </w:rPr>
        <w:drawing>
          <wp:inline distT="0" distB="0" distL="0" distR="0" wp14:anchorId="156345E1" wp14:editId="1C7C916C">
            <wp:extent cx="2587342" cy="1678940"/>
            <wp:effectExtent l="0" t="0" r="3810" b="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39675" cy="1712899"/>
                    </a:xfrm>
                    <a:prstGeom prst="rect">
                      <a:avLst/>
                    </a:prstGeom>
                    <a:noFill/>
                    <a:ln>
                      <a:noFill/>
                    </a:ln>
                  </pic:spPr>
                </pic:pic>
              </a:graphicData>
            </a:graphic>
          </wp:inline>
        </w:drawing>
      </w:r>
    </w:p>
    <w:p w14:paraId="4C67D26C" w14:textId="77777777" w:rsidR="00903DD0" w:rsidRDefault="00903DD0" w:rsidP="00903DD0">
      <w:pPr>
        <w:autoSpaceDE w:val="0"/>
        <w:autoSpaceDN w:val="0"/>
        <w:adjustRightInd w:val="0"/>
        <w:spacing w:after="0" w:line="240" w:lineRule="auto"/>
        <w:rPr>
          <w:rFonts w:ascii="UB-Helvetica" w:hAnsi="UB-Helvetica" w:cs="UB-Helvetica"/>
        </w:rPr>
      </w:pPr>
      <w:r>
        <w:rPr>
          <w:rFonts w:ascii="UB-Helvetica" w:hAnsi="UB-Helvetica" w:cs="UB-Helvetica"/>
        </w:rPr>
        <w:t>Στην αναγνώριση αυτής της παραγράφου είναι πιθανό να μας βοηθήσει η παρουσία λέξεων /</w:t>
      </w:r>
    </w:p>
    <w:p w14:paraId="1D15450D" w14:textId="60AB42DA" w:rsidR="00E045B5" w:rsidRPr="00E045B5" w:rsidRDefault="00903DD0" w:rsidP="00E045B5">
      <w:pPr>
        <w:autoSpaceDE w:val="0"/>
        <w:autoSpaceDN w:val="0"/>
        <w:adjustRightInd w:val="0"/>
        <w:spacing w:after="0" w:line="240" w:lineRule="auto"/>
        <w:rPr>
          <w:rFonts w:ascii="UB-Helvetica-Bold" w:hAnsi="UB-Helvetica-Bold" w:cs="UB-Helvetica-Bold"/>
          <w:b/>
          <w:bCs/>
        </w:rPr>
      </w:pPr>
      <w:r>
        <w:rPr>
          <w:rFonts w:ascii="UB-Helvetica" w:hAnsi="UB-Helvetica" w:cs="UB-Helvetica"/>
        </w:rPr>
        <w:t xml:space="preserve">φράσεων που δηλώνουν αντίθεση, όπως: </w:t>
      </w:r>
      <w:r>
        <w:rPr>
          <w:rFonts w:ascii="UB-Helvetica-Bold" w:hAnsi="UB-Helvetica-Bold" w:cs="UB-Helvetica-Bold"/>
          <w:b/>
          <w:bCs/>
        </w:rPr>
        <w:t>αντίθετα, από τη μια πλευρά... από την άλλη...,</w:t>
      </w:r>
      <w:r w:rsidR="00E045B5">
        <w:rPr>
          <w:rFonts w:ascii="UB-Helvetica-Bold" w:hAnsi="UB-Helvetica-Bold" w:cs="UB-Helvetica-Bold"/>
          <w:b/>
          <w:bCs/>
        </w:rPr>
        <w:t xml:space="preserve"> </w:t>
      </w:r>
      <w:r>
        <w:rPr>
          <w:rFonts w:ascii="UB-Helvetica-Bold" w:hAnsi="UB-Helvetica-Bold" w:cs="UB-Helvetica-Bold"/>
          <w:b/>
          <w:bCs/>
        </w:rPr>
        <w:t>εντούτοις, ενώ, αλλά, όμως, αντίστροφα</w:t>
      </w:r>
      <w:r w:rsidRPr="00E045B5">
        <w:rPr>
          <w:rFonts w:ascii="UB-Helvetica-Bold" w:hAnsi="UB-Helvetica-Bold" w:cs="UB-Helvetica-Bold"/>
          <w:b/>
          <w:bCs/>
        </w:rPr>
        <w:t xml:space="preserve">, </w:t>
      </w:r>
      <w:r w:rsidR="00E045B5" w:rsidRPr="00E045B5">
        <w:rPr>
          <w:rFonts w:eastAsia="Times New Roman"/>
          <w:b/>
          <w:bCs/>
        </w:rPr>
        <w:t>συγκριτικά, μολονότι, ωστόσο, εξάλλου, παρόμοια.</w:t>
      </w:r>
    </w:p>
    <w:p w14:paraId="56B47AC3" w14:textId="6855BBF3" w:rsidR="004D460E" w:rsidRPr="00DD7D37" w:rsidRDefault="00903DD0" w:rsidP="00903DD0">
      <w:pPr>
        <w:shd w:val="clear" w:color="auto" w:fill="FFFFFF"/>
        <w:spacing w:after="300" w:line="240" w:lineRule="auto"/>
        <w:rPr>
          <w:rFonts w:ascii="Times New Roman" w:eastAsia="Times New Roman" w:hAnsi="Times New Roman" w:cs="Times New Roman"/>
          <w:color w:val="000000"/>
          <w:sz w:val="24"/>
          <w:szCs w:val="24"/>
          <w:lang w:eastAsia="el-GR"/>
        </w:rPr>
      </w:pPr>
      <w:r w:rsidRPr="000E3A37">
        <w:rPr>
          <w:rFonts w:ascii="Times New Roman" w:eastAsia="Times New Roman" w:hAnsi="Times New Roman" w:cs="Times New Roman"/>
          <w:color w:val="000000"/>
          <w:sz w:val="24"/>
          <w:szCs w:val="24"/>
          <w:lang w:eastAsia="el-GR"/>
        </w:rPr>
        <w:t>Λέξεις – Κλειδιά:</w:t>
      </w:r>
    </w:p>
    <w:p w14:paraId="2C3CA5C7" w14:textId="615841AC" w:rsidR="00903DD0" w:rsidRPr="00021D29" w:rsidRDefault="00903DD0" w:rsidP="000E3A37">
      <w:pPr>
        <w:shd w:val="clear" w:color="auto" w:fill="FFFFFF"/>
        <w:spacing w:after="0" w:line="240" w:lineRule="auto"/>
        <w:rPr>
          <w:rFonts w:ascii="Times New Roman" w:eastAsia="Times New Roman" w:hAnsi="Times New Roman" w:cs="Times New Roman"/>
          <w:color w:val="000000"/>
          <w:sz w:val="24"/>
          <w:szCs w:val="24"/>
          <w:lang w:eastAsia="el-GR"/>
        </w:rPr>
      </w:pPr>
      <w:r w:rsidRPr="00021D29">
        <w:rPr>
          <w:rFonts w:ascii="Times New Roman" w:eastAsia="Times New Roman" w:hAnsi="Times New Roman" w:cs="Times New Roman"/>
          <w:color w:val="000000"/>
          <w:sz w:val="24"/>
          <w:szCs w:val="24"/>
          <w:lang w:eastAsia="el-GR"/>
        </w:rPr>
        <w:t>Παρ</w:t>
      </w:r>
      <w:r w:rsidR="000E3A37" w:rsidRPr="00021D29">
        <w:rPr>
          <w:rFonts w:ascii="Times New Roman" w:eastAsia="Times New Roman" w:hAnsi="Times New Roman" w:cs="Times New Roman"/>
          <w:color w:val="000000"/>
          <w:sz w:val="24"/>
          <w:szCs w:val="24"/>
          <w:lang w:eastAsia="el-GR"/>
        </w:rPr>
        <w:t>α</w:t>
      </w:r>
      <w:r w:rsidRPr="00021D29">
        <w:rPr>
          <w:rFonts w:ascii="Times New Roman" w:eastAsia="Times New Roman" w:hAnsi="Times New Roman" w:cs="Times New Roman"/>
          <w:color w:val="000000"/>
          <w:sz w:val="24"/>
          <w:szCs w:val="24"/>
          <w:lang w:eastAsia="el-GR"/>
        </w:rPr>
        <w:t>δε</w:t>
      </w:r>
      <w:r w:rsidR="000E3A37" w:rsidRPr="00021D29">
        <w:rPr>
          <w:rFonts w:ascii="Times New Roman" w:eastAsia="Times New Roman" w:hAnsi="Times New Roman" w:cs="Times New Roman"/>
          <w:color w:val="000000"/>
          <w:sz w:val="24"/>
          <w:szCs w:val="24"/>
          <w:lang w:eastAsia="el-GR"/>
        </w:rPr>
        <w:t>ί</w:t>
      </w:r>
      <w:r w:rsidRPr="00021D29">
        <w:rPr>
          <w:rFonts w:ascii="Times New Roman" w:eastAsia="Times New Roman" w:hAnsi="Times New Roman" w:cs="Times New Roman"/>
          <w:color w:val="000000"/>
          <w:sz w:val="24"/>
          <w:szCs w:val="24"/>
          <w:lang w:eastAsia="el-GR"/>
        </w:rPr>
        <w:t>γμα</w:t>
      </w:r>
      <w:r w:rsidR="000E3A37" w:rsidRPr="00021D29">
        <w:rPr>
          <w:rFonts w:ascii="Times New Roman" w:eastAsia="Times New Roman" w:hAnsi="Times New Roman" w:cs="Times New Roman"/>
          <w:color w:val="000000"/>
          <w:sz w:val="24"/>
          <w:szCs w:val="24"/>
          <w:lang w:eastAsia="el-GR"/>
        </w:rPr>
        <w:t>τα</w:t>
      </w:r>
      <w:r w:rsidRPr="00021D29">
        <w:rPr>
          <w:rFonts w:ascii="Times New Roman" w:eastAsia="Times New Roman" w:hAnsi="Times New Roman" w:cs="Times New Roman"/>
          <w:color w:val="000000"/>
          <w:sz w:val="24"/>
          <w:szCs w:val="24"/>
          <w:lang w:eastAsia="el-GR"/>
        </w:rPr>
        <w:t>:</w:t>
      </w:r>
    </w:p>
    <w:p w14:paraId="1488BA9F" w14:textId="37999246" w:rsidR="000E3A37" w:rsidRPr="00021D29" w:rsidRDefault="000E3A37" w:rsidP="000E3A37">
      <w:pPr>
        <w:pStyle w:val="Web"/>
        <w:shd w:val="clear" w:color="auto" w:fill="FFFFFF"/>
        <w:spacing w:before="0" w:beforeAutospacing="0" w:after="0" w:afterAutospacing="0"/>
        <w:jc w:val="both"/>
        <w:textAlignment w:val="baseline"/>
        <w:rPr>
          <w:rStyle w:val="a3"/>
          <w:i w:val="0"/>
          <w:iCs w:val="0"/>
          <w:color w:val="000000"/>
          <w:bdr w:val="none" w:sz="0" w:space="0" w:color="auto" w:frame="1"/>
        </w:rPr>
      </w:pPr>
      <w:r w:rsidRPr="00021D29">
        <w:rPr>
          <w:rStyle w:val="a3"/>
          <w:i w:val="0"/>
          <w:iCs w:val="0"/>
          <w:color w:val="000000"/>
          <w:bdr w:val="none" w:sz="0" w:space="0" w:color="auto" w:frame="1"/>
        </w:rPr>
        <w:t>1α (τεχνική 1η)</w:t>
      </w:r>
    </w:p>
    <w:p w14:paraId="00376C7F" w14:textId="00369D05" w:rsidR="000E3A37" w:rsidRPr="00771F2F" w:rsidRDefault="000E3A37" w:rsidP="000E3A37">
      <w:pPr>
        <w:pStyle w:val="Web"/>
        <w:shd w:val="clear" w:color="auto" w:fill="FFFFFF"/>
        <w:spacing w:before="0" w:beforeAutospacing="0" w:after="0" w:afterAutospacing="0"/>
        <w:jc w:val="both"/>
        <w:textAlignment w:val="baseline"/>
        <w:rPr>
          <w:rStyle w:val="a3"/>
          <w:i w:val="0"/>
          <w:iCs w:val="0"/>
          <w:color w:val="000000"/>
          <w:bdr w:val="none" w:sz="0" w:space="0" w:color="auto" w:frame="1"/>
        </w:rPr>
      </w:pPr>
      <w:r w:rsidRPr="00021D29">
        <w:rPr>
          <w:rStyle w:val="a3"/>
          <w:i w:val="0"/>
          <w:iCs w:val="0"/>
          <w:color w:val="000000"/>
          <w:bdr w:val="none" w:sz="0" w:space="0" w:color="auto" w:frame="1"/>
        </w:rPr>
        <w:t xml:space="preserve">Η αντιπαράθεση των ποιοτικών και των ποσοτικών δεδομένων των στρατιωτικών δυνάμεων που ενέπλεξαν οι δύο εμπόλεμοι στις στρατιωτικές επιχειρήσεις του 1897 καταδεικνύει την υπεροχή των Οθωμανών έναντι των Ελλήνων. Σύμφωνα με τα στοιχεία που παραθέτει ο Γάλλος επιτελικός αξιωματικός, λοχαγός </w:t>
      </w:r>
      <w:proofErr w:type="spellStart"/>
      <w:r w:rsidRPr="00021D29">
        <w:rPr>
          <w:rStyle w:val="a3"/>
          <w:i w:val="0"/>
          <w:iCs w:val="0"/>
          <w:color w:val="000000"/>
          <w:bdr w:val="none" w:sz="0" w:space="0" w:color="auto" w:frame="1"/>
        </w:rPr>
        <w:t>Ντουσύ</w:t>
      </w:r>
      <w:proofErr w:type="spellEnd"/>
      <w:r w:rsidRPr="00021D29">
        <w:rPr>
          <w:rStyle w:val="a3"/>
          <w:i w:val="0"/>
          <w:iCs w:val="0"/>
          <w:color w:val="000000"/>
          <w:bdr w:val="none" w:sz="0" w:space="0" w:color="auto" w:frame="1"/>
        </w:rPr>
        <w:t xml:space="preserve">, οι ελληνικές δυνάμεις στο μέτωπο της Θεσσαλίας ανέρχονταν σε 42.256 πεζούς, 700 ιππείς και 96 πυροβόλα. Απέναντί τους οι Τούρκοι </w:t>
      </w:r>
      <w:proofErr w:type="spellStart"/>
      <w:r w:rsidRPr="00021D29">
        <w:rPr>
          <w:rStyle w:val="a3"/>
          <w:i w:val="0"/>
          <w:iCs w:val="0"/>
          <w:color w:val="000000"/>
          <w:bdr w:val="none" w:sz="0" w:space="0" w:color="auto" w:frame="1"/>
        </w:rPr>
        <w:t>παρέτασσαν</w:t>
      </w:r>
      <w:proofErr w:type="spellEnd"/>
      <w:r w:rsidRPr="00021D29">
        <w:rPr>
          <w:rStyle w:val="a3"/>
          <w:i w:val="0"/>
          <w:iCs w:val="0"/>
          <w:color w:val="000000"/>
          <w:bdr w:val="none" w:sz="0" w:space="0" w:color="auto" w:frame="1"/>
        </w:rPr>
        <w:t xml:space="preserve"> 92.250 πεζούς, 1.330 ιππείς και 205 πυροβόλα.</w:t>
      </w:r>
      <w:r w:rsidRPr="00771F2F">
        <w:rPr>
          <w:rStyle w:val="a3"/>
          <w:i w:val="0"/>
          <w:iCs w:val="0"/>
          <w:color w:val="000000"/>
          <w:bdr w:val="none" w:sz="0" w:space="0" w:color="auto" w:frame="1"/>
        </w:rPr>
        <w:t xml:space="preserve"> Οι Τούρκοι ήταν εξοπλισμένοι με καλύτερα τουφέκια και τα πυροβόλα τους είχαν μεγαλύτερο βεληνεκές. Από τα παραπάνω στοιχεία που παραδίδονται από έναν ουδέτερο εμπειρογνώμονα εξηγείται σε ένα σημαντικό βαθμό η έκβαση των στρατιωτικών επιχειρήσεων στο συγκεκριμένο μέτωπο.</w:t>
      </w:r>
    </w:p>
    <w:p w14:paraId="4A3277DF" w14:textId="77777777" w:rsidR="000E3A37" w:rsidRPr="00021D29" w:rsidRDefault="000E3A37" w:rsidP="000E3A37">
      <w:pPr>
        <w:pStyle w:val="Web"/>
        <w:shd w:val="clear" w:color="auto" w:fill="FFFFFF"/>
        <w:spacing w:before="0" w:beforeAutospacing="0" w:after="0" w:afterAutospacing="0"/>
        <w:jc w:val="both"/>
        <w:textAlignment w:val="baseline"/>
        <w:rPr>
          <w:rStyle w:val="a3"/>
          <w:i w:val="0"/>
          <w:iCs w:val="0"/>
          <w:color w:val="000000"/>
          <w:bdr w:val="none" w:sz="0" w:space="0" w:color="auto" w:frame="1"/>
        </w:rPr>
      </w:pPr>
    </w:p>
    <w:p w14:paraId="6949F7C3" w14:textId="22AB8254" w:rsidR="000E3A37" w:rsidRPr="00021D29" w:rsidRDefault="000E3A37" w:rsidP="000E3A37">
      <w:pPr>
        <w:pStyle w:val="Web"/>
        <w:shd w:val="clear" w:color="auto" w:fill="FFFFFF"/>
        <w:spacing w:before="0" w:beforeAutospacing="0" w:after="0" w:afterAutospacing="0"/>
        <w:textAlignment w:val="baseline"/>
        <w:rPr>
          <w:color w:val="000000"/>
          <w:bdr w:val="none" w:sz="0" w:space="0" w:color="auto" w:frame="1"/>
        </w:rPr>
      </w:pPr>
      <w:r w:rsidRPr="00021D29">
        <w:rPr>
          <w:color w:val="000000"/>
          <w:bdr w:val="none" w:sz="0" w:space="0" w:color="auto" w:frame="1"/>
        </w:rPr>
        <w:t>1β  (τεχνική 2η)</w:t>
      </w:r>
    </w:p>
    <w:p w14:paraId="55B2D373" w14:textId="77777777" w:rsidR="000E3A37" w:rsidRPr="00021D29" w:rsidRDefault="000E3A37" w:rsidP="000E3A37">
      <w:pPr>
        <w:pStyle w:val="Web"/>
        <w:shd w:val="clear" w:color="auto" w:fill="FFFFFF"/>
        <w:spacing w:before="0" w:beforeAutospacing="0" w:after="0" w:afterAutospacing="0"/>
        <w:jc w:val="both"/>
        <w:textAlignment w:val="baseline"/>
      </w:pPr>
      <w:r w:rsidRPr="00021D29">
        <w:rPr>
          <w:rStyle w:val="a3"/>
          <w:i w:val="0"/>
          <w:iCs w:val="0"/>
          <w:color w:val="000000"/>
          <w:bdr w:val="none" w:sz="0" w:space="0" w:color="auto" w:frame="1"/>
        </w:rPr>
        <w:t xml:space="preserve">Η αντιπαράθεση των ποιοτικών και των ποσοτικών δεδομένων των στρατιωτικών δυνάμεων που ενέπλεξαν οι δύο εμπόλεμοι στις στρατιωτικές επιχειρήσεις του 1897 καταδεικνύει την υπεροχή των Οθωμανών έναντι των Ελλήνων. </w:t>
      </w:r>
      <w:r w:rsidRPr="00771F2F">
        <w:rPr>
          <w:rStyle w:val="a3"/>
          <w:i w:val="0"/>
          <w:iCs w:val="0"/>
          <w:color w:val="FF0000"/>
          <w:bdr w:val="none" w:sz="0" w:space="0" w:color="auto" w:frame="1"/>
        </w:rPr>
        <w:t xml:space="preserve">Σύμφωνα με τα στοιχεία που παραθέτει ο Γάλλος επιτελικός αξιωματικός, λοχαγός </w:t>
      </w:r>
      <w:proofErr w:type="spellStart"/>
      <w:r w:rsidRPr="00771F2F">
        <w:rPr>
          <w:rStyle w:val="a3"/>
          <w:i w:val="0"/>
          <w:iCs w:val="0"/>
          <w:color w:val="FF0000"/>
          <w:bdr w:val="none" w:sz="0" w:space="0" w:color="auto" w:frame="1"/>
        </w:rPr>
        <w:t>Ντουσύ</w:t>
      </w:r>
      <w:proofErr w:type="spellEnd"/>
      <w:r w:rsidRPr="00771F2F">
        <w:rPr>
          <w:rStyle w:val="a3"/>
          <w:i w:val="0"/>
          <w:iCs w:val="0"/>
          <w:color w:val="FF0000"/>
          <w:bdr w:val="none" w:sz="0" w:space="0" w:color="auto" w:frame="1"/>
        </w:rPr>
        <w:t xml:space="preserve">, στο μέτωπο της Θεσσαλίας οι Έλληνες </w:t>
      </w:r>
      <w:proofErr w:type="spellStart"/>
      <w:r w:rsidRPr="00771F2F">
        <w:rPr>
          <w:rStyle w:val="a3"/>
          <w:i w:val="0"/>
          <w:iCs w:val="0"/>
          <w:color w:val="FF0000"/>
          <w:bdr w:val="none" w:sz="0" w:space="0" w:color="auto" w:frame="1"/>
        </w:rPr>
        <w:t>παρέτασσαν</w:t>
      </w:r>
      <w:proofErr w:type="spellEnd"/>
      <w:r w:rsidRPr="00771F2F">
        <w:rPr>
          <w:rStyle w:val="a3"/>
          <w:i w:val="0"/>
          <w:iCs w:val="0"/>
          <w:color w:val="FF0000"/>
          <w:bdr w:val="none" w:sz="0" w:space="0" w:color="auto" w:frame="1"/>
        </w:rPr>
        <w:t xml:space="preserve"> 42.256 πεζούς, ενώ οι Οθωμανοί 92.259, το δε ελληνικό ιππικό αριθμούσε 700 ιππείς έναντι 1.330 των Οθωμανών. Το ελληνικό πυροβολικό διέθετε 96 πυροβόλα, ενώ το αντίστοιχο τουρκικό 205. Επιπλέον, οι Οθωμανοί ήταν εξοπλισμένοι με καλύτερα τουφέκια και τα πυροβόλα τους είχαν μεγαλύτερο βεληνεκές σε σχέση με τα αντίστοιχα των Ελλήνων.</w:t>
      </w:r>
      <w:r w:rsidRPr="00021D29">
        <w:rPr>
          <w:rStyle w:val="a3"/>
          <w:i w:val="0"/>
          <w:iCs w:val="0"/>
          <w:color w:val="000000"/>
          <w:bdr w:val="none" w:sz="0" w:space="0" w:color="auto" w:frame="1"/>
        </w:rPr>
        <w:t xml:space="preserve"> Από τα παραπάνω στοιχεία που παραδίδονται από έναν ουδέτερο εμπειρογνώμονα εξηγείται σε σημαντικό βαθμό η έκβαση των στρατιωτικών επιχειρήσεων στο συγκεκριμένο μέτωπο.</w:t>
      </w:r>
    </w:p>
    <w:p w14:paraId="5BCC8991" w14:textId="77777777" w:rsidR="004D460E" w:rsidRPr="00021D29" w:rsidRDefault="004D460E" w:rsidP="000E3A37">
      <w:pPr>
        <w:spacing w:after="0" w:line="240" w:lineRule="auto"/>
        <w:jc w:val="both"/>
        <w:rPr>
          <w:rFonts w:ascii="Times New Roman" w:hAnsi="Times New Roman" w:cs="Times New Roman"/>
          <w:sz w:val="24"/>
          <w:szCs w:val="24"/>
        </w:rPr>
      </w:pPr>
    </w:p>
    <w:p w14:paraId="17B3FF95" w14:textId="77777777" w:rsidR="000E3A37" w:rsidRPr="00021D29" w:rsidRDefault="000E3A37" w:rsidP="000E3A37">
      <w:pPr>
        <w:spacing w:after="0" w:line="240" w:lineRule="auto"/>
        <w:jc w:val="both"/>
        <w:rPr>
          <w:rFonts w:ascii="Times New Roman" w:hAnsi="Times New Roman" w:cs="Times New Roman"/>
          <w:sz w:val="24"/>
          <w:szCs w:val="24"/>
        </w:rPr>
      </w:pPr>
      <w:r w:rsidRPr="00021D29">
        <w:rPr>
          <w:rFonts w:ascii="Times New Roman" w:hAnsi="Times New Roman" w:cs="Times New Roman"/>
          <w:sz w:val="24"/>
          <w:szCs w:val="24"/>
        </w:rPr>
        <w:t>3.</w:t>
      </w:r>
    </w:p>
    <w:p w14:paraId="5DEA4AD8" w14:textId="4B7662AA" w:rsidR="00E045B5" w:rsidRPr="00021D29" w:rsidRDefault="00E045B5" w:rsidP="000E3A37">
      <w:pPr>
        <w:spacing w:after="0" w:line="240" w:lineRule="auto"/>
        <w:jc w:val="both"/>
        <w:rPr>
          <w:rFonts w:ascii="Times New Roman" w:hAnsi="Times New Roman" w:cs="Times New Roman"/>
          <w:sz w:val="24"/>
          <w:szCs w:val="24"/>
        </w:rPr>
      </w:pPr>
      <w:r w:rsidRPr="00021D29">
        <w:rPr>
          <w:rFonts w:ascii="Times New Roman" w:hAnsi="Times New Roman" w:cs="Times New Roman"/>
          <w:sz w:val="24"/>
          <w:szCs w:val="24"/>
        </w:rPr>
        <w:t>Η βία δεν είναι αποκλειστικό φαινόμενο της εποχής μας, όπως θέλουν να την παρουσιάσουν τα μέσα</w:t>
      </w:r>
      <w:r w:rsidR="00724D9A" w:rsidRPr="00021D29">
        <w:rPr>
          <w:rFonts w:ascii="Times New Roman" w:hAnsi="Times New Roman" w:cs="Times New Roman"/>
          <w:sz w:val="24"/>
          <w:szCs w:val="24"/>
        </w:rPr>
        <w:t xml:space="preserve"> </w:t>
      </w:r>
      <w:r w:rsidRPr="00021D29">
        <w:rPr>
          <w:rFonts w:ascii="Times New Roman" w:hAnsi="Times New Roman" w:cs="Times New Roman"/>
          <w:sz w:val="24"/>
          <w:szCs w:val="24"/>
        </w:rPr>
        <w:t xml:space="preserve">πληροφόρησης, οι ειδήμονες και οι πολιτικοί. Υπήρχε πάντα και με διάφορες μορφές, εκδηλώσεις και </w:t>
      </w:r>
      <w:r w:rsidRPr="00021D29">
        <w:rPr>
          <w:rFonts w:ascii="Times New Roman" w:hAnsi="Times New Roman" w:cs="Times New Roman"/>
          <w:sz w:val="24"/>
          <w:szCs w:val="24"/>
        </w:rPr>
        <w:lastRenderedPageBreak/>
        <w:t>αιτιολογίες. Το κύριο στοιχείο της είναι η επιθετικότητα, που εξασφαλίζει στον άνθρωπο τη δύναμη για επιβίωση, ενώ σημαντικότερος φορέας της ήταν ανέκαθεν το κράτος, που στήριζε και στηρίζει την ύπαρξή του και στο φόβο και τον καταναγκασμό. Από την άλλη πλευρά, στο παρελθόν οι πράξεις βίας δε γίνονταν ευρύτερα γνωστές, ενώ σήμερα, που υπάρχουν τα μέσα μαζικής ενημέρωσης, μεταβιβάζονται ταχύτατα απ’ άκρη σ’ άκρη του πλανήτη πρώτα σαν είδηση και ύστερα σαν μίμηση – πολύ συχνά μάλιστα διογκώνονται, διαστρέφονται ή ακόμη εξιδανικεύονται χάρη στις τηλεοπτικές σειρές και τις ταινίες, με τις γνωστές επιπτώσεις, κυρίως στα παιδιά.</w:t>
      </w:r>
    </w:p>
    <w:p w14:paraId="2A6AE40B" w14:textId="0E71451E" w:rsidR="00903DD0" w:rsidRPr="00021D29" w:rsidRDefault="00E045B5" w:rsidP="000E3A37">
      <w:pPr>
        <w:spacing w:after="0" w:line="240" w:lineRule="auto"/>
        <w:rPr>
          <w:rFonts w:ascii="Times New Roman" w:hAnsi="Times New Roman" w:cs="Times New Roman"/>
          <w:sz w:val="24"/>
          <w:szCs w:val="24"/>
        </w:rPr>
      </w:pPr>
      <w:r w:rsidRPr="00021D29">
        <w:rPr>
          <w:rFonts w:ascii="Times New Roman" w:hAnsi="Times New Roman" w:cs="Times New Roman"/>
          <w:sz w:val="24"/>
          <w:szCs w:val="24"/>
        </w:rPr>
        <w:t xml:space="preserve">Γ. </w:t>
      </w:r>
      <w:proofErr w:type="spellStart"/>
      <w:r w:rsidRPr="00021D29">
        <w:rPr>
          <w:rFonts w:ascii="Times New Roman" w:hAnsi="Times New Roman" w:cs="Times New Roman"/>
          <w:sz w:val="24"/>
          <w:szCs w:val="24"/>
        </w:rPr>
        <w:t>Μανωλίδης</w:t>
      </w:r>
      <w:proofErr w:type="spellEnd"/>
    </w:p>
    <w:p w14:paraId="3F8D5331" w14:textId="77777777" w:rsidR="000E3A37" w:rsidRPr="00021D29" w:rsidRDefault="000E3A37" w:rsidP="000E3A37">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14:paraId="4092A398" w14:textId="48640129" w:rsidR="00724D9A" w:rsidRPr="000E3A37" w:rsidRDefault="000E3A37" w:rsidP="000E3A37">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0E3A37">
        <w:rPr>
          <w:rFonts w:ascii="Times New Roman" w:eastAsia="SimSun" w:hAnsi="Times New Roman" w:cs="Times New Roman"/>
          <w:kern w:val="3"/>
          <w:sz w:val="24"/>
          <w:szCs w:val="24"/>
          <w:lang w:eastAsia="zh-CN" w:bidi="hi-IN"/>
        </w:rPr>
        <w:t>4.</w:t>
      </w:r>
    </w:p>
    <w:tbl>
      <w:tblPr>
        <w:tblW w:w="10485" w:type="dxa"/>
        <w:tblInd w:w="-45" w:type="dxa"/>
        <w:tblLayout w:type="fixed"/>
        <w:tblCellMar>
          <w:left w:w="10" w:type="dxa"/>
          <w:right w:w="10" w:type="dxa"/>
        </w:tblCellMar>
        <w:tblLook w:val="04A0" w:firstRow="1" w:lastRow="0" w:firstColumn="1" w:lastColumn="0" w:noHBand="0" w:noVBand="1"/>
      </w:tblPr>
      <w:tblGrid>
        <w:gridCol w:w="1591"/>
        <w:gridCol w:w="8894"/>
      </w:tblGrid>
      <w:tr w:rsidR="00724D9A" w:rsidRPr="000E3A37" w14:paraId="42561F93" w14:textId="77777777" w:rsidTr="007477F8">
        <w:trPr>
          <w:trHeight w:val="318"/>
        </w:trPr>
        <w:tc>
          <w:tcPr>
            <w:tcW w:w="1591" w:type="dxa"/>
            <w:tcMar>
              <w:top w:w="15" w:type="dxa"/>
              <w:left w:w="15" w:type="dxa"/>
              <w:bottom w:w="15" w:type="dxa"/>
              <w:right w:w="15" w:type="dxa"/>
            </w:tcMar>
            <w:vAlign w:val="center"/>
          </w:tcPr>
          <w:p w14:paraId="549AD97B" w14:textId="77777777" w:rsidR="00724D9A" w:rsidRPr="000E3A37" w:rsidRDefault="00724D9A" w:rsidP="000E3A37">
            <w:pPr>
              <w:widowControl w:val="0"/>
              <w:suppressAutoHyphens/>
              <w:autoSpaceDN w:val="0"/>
              <w:spacing w:after="0" w:line="240" w:lineRule="auto"/>
              <w:textAlignment w:val="baseline"/>
              <w:rPr>
                <w:rFonts w:ascii="Times New Roman" w:eastAsia="Times New Roman" w:hAnsi="Times New Roman" w:cs="Times New Roman"/>
                <w:b/>
                <w:bCs/>
                <w:kern w:val="3"/>
                <w:sz w:val="24"/>
                <w:szCs w:val="24"/>
                <w:lang w:eastAsia="zh-CN" w:bidi="hi-IN"/>
              </w:rPr>
            </w:pPr>
            <w:r w:rsidRPr="000E3A37">
              <w:rPr>
                <w:rFonts w:ascii="Times New Roman" w:eastAsia="Times New Roman" w:hAnsi="Times New Roman" w:cs="Times New Roman"/>
                <w:b/>
                <w:bCs/>
                <w:kern w:val="3"/>
                <w:sz w:val="24"/>
                <w:szCs w:val="24"/>
                <w:lang w:eastAsia="zh-CN" w:bidi="hi-IN"/>
              </w:rPr>
              <w:t>Θεματική Περίοδος</w:t>
            </w:r>
          </w:p>
        </w:tc>
        <w:tc>
          <w:tcPr>
            <w:tcW w:w="8894" w:type="dxa"/>
            <w:tcMar>
              <w:top w:w="15" w:type="dxa"/>
              <w:left w:w="15" w:type="dxa"/>
              <w:bottom w:w="15" w:type="dxa"/>
              <w:right w:w="15" w:type="dxa"/>
            </w:tcMar>
            <w:vAlign w:val="center"/>
          </w:tcPr>
          <w:p w14:paraId="539626AA" w14:textId="77777777" w:rsidR="00724D9A" w:rsidRPr="000E3A37" w:rsidRDefault="00724D9A" w:rsidP="000E3A37">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r w:rsidRPr="000E3A37">
              <w:rPr>
                <w:rFonts w:ascii="Times New Roman" w:eastAsia="Times New Roman" w:hAnsi="Times New Roman" w:cs="Times New Roman"/>
                <w:kern w:val="3"/>
                <w:sz w:val="24"/>
                <w:szCs w:val="24"/>
                <w:lang w:eastAsia="zh-CN" w:bidi="hi-IN"/>
              </w:rPr>
              <w:t>Η παιδεία αποτελεί τροφό αλλά και δυνάστη του ανθρώπινου πνεύματος</w:t>
            </w:r>
          </w:p>
        </w:tc>
      </w:tr>
      <w:tr w:rsidR="00724D9A" w:rsidRPr="000E3A37" w14:paraId="14D95477" w14:textId="77777777" w:rsidTr="007477F8">
        <w:tc>
          <w:tcPr>
            <w:tcW w:w="1591" w:type="dxa"/>
            <w:tcMar>
              <w:top w:w="15" w:type="dxa"/>
              <w:left w:w="15" w:type="dxa"/>
              <w:bottom w:w="15" w:type="dxa"/>
              <w:right w:w="15" w:type="dxa"/>
            </w:tcMar>
            <w:vAlign w:val="center"/>
          </w:tcPr>
          <w:p w14:paraId="7D061FBE" w14:textId="77777777" w:rsidR="00724D9A" w:rsidRPr="000E3A37" w:rsidRDefault="00724D9A" w:rsidP="000E3A37">
            <w:pPr>
              <w:widowControl w:val="0"/>
              <w:suppressAutoHyphens/>
              <w:autoSpaceDN w:val="0"/>
              <w:spacing w:after="0" w:line="240" w:lineRule="auto"/>
              <w:textAlignment w:val="baseline"/>
              <w:rPr>
                <w:rFonts w:ascii="Times New Roman" w:eastAsia="Times New Roman" w:hAnsi="Times New Roman" w:cs="Times New Roman"/>
                <w:b/>
                <w:bCs/>
                <w:kern w:val="3"/>
                <w:sz w:val="24"/>
                <w:szCs w:val="24"/>
                <w:lang w:eastAsia="zh-CN" w:bidi="hi-IN"/>
              </w:rPr>
            </w:pPr>
            <w:r w:rsidRPr="000E3A37">
              <w:rPr>
                <w:rFonts w:ascii="Times New Roman" w:eastAsia="Times New Roman" w:hAnsi="Times New Roman" w:cs="Times New Roman"/>
                <w:b/>
                <w:bCs/>
                <w:kern w:val="3"/>
                <w:sz w:val="24"/>
                <w:szCs w:val="24"/>
                <w:lang w:eastAsia="zh-CN" w:bidi="hi-IN"/>
              </w:rPr>
              <w:t>Λεπτομέρειες</w:t>
            </w:r>
          </w:p>
          <w:p w14:paraId="6EFCB7F4" w14:textId="77777777" w:rsidR="00724D9A" w:rsidRPr="000E3A37" w:rsidRDefault="00724D9A" w:rsidP="000E3A37">
            <w:pPr>
              <w:widowControl w:val="0"/>
              <w:suppressAutoHyphens/>
              <w:autoSpaceDN w:val="0"/>
              <w:spacing w:after="0" w:line="240" w:lineRule="auto"/>
              <w:textAlignment w:val="baseline"/>
              <w:rPr>
                <w:rFonts w:ascii="Times New Roman" w:eastAsia="Times New Roman" w:hAnsi="Times New Roman" w:cs="Times New Roman"/>
                <w:b/>
                <w:bCs/>
                <w:kern w:val="3"/>
                <w:sz w:val="24"/>
                <w:szCs w:val="24"/>
                <w:lang w:eastAsia="zh-CN" w:bidi="hi-IN"/>
              </w:rPr>
            </w:pPr>
            <w:r w:rsidRPr="000E3A37">
              <w:rPr>
                <w:rFonts w:ascii="Times New Roman" w:eastAsia="Times New Roman" w:hAnsi="Times New Roman" w:cs="Times New Roman"/>
                <w:b/>
                <w:bCs/>
                <w:kern w:val="3"/>
                <w:sz w:val="24"/>
                <w:szCs w:val="24"/>
                <w:lang w:eastAsia="zh-CN" w:bidi="hi-IN"/>
              </w:rPr>
              <w:t>(με το δεύτερο τρόπο)</w:t>
            </w:r>
          </w:p>
        </w:tc>
        <w:tc>
          <w:tcPr>
            <w:tcW w:w="8894" w:type="dxa"/>
            <w:tcMar>
              <w:top w:w="15" w:type="dxa"/>
              <w:left w:w="15" w:type="dxa"/>
              <w:bottom w:w="15" w:type="dxa"/>
              <w:right w:w="15" w:type="dxa"/>
            </w:tcMar>
            <w:vAlign w:val="center"/>
          </w:tcPr>
          <w:p w14:paraId="7029F643" w14:textId="77777777" w:rsidR="00724D9A" w:rsidRPr="000E3A37" w:rsidRDefault="00724D9A" w:rsidP="000E3A37">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r w:rsidRPr="000E3A37">
              <w:rPr>
                <w:rFonts w:ascii="Times New Roman" w:eastAsia="Times New Roman" w:hAnsi="Times New Roman" w:cs="Times New Roman"/>
                <w:kern w:val="3"/>
                <w:sz w:val="24"/>
                <w:szCs w:val="24"/>
                <w:lang w:eastAsia="zh-CN" w:bidi="hi-IN"/>
              </w:rPr>
              <w:t>Συμβάλλει στη διεύρυνση το</w:t>
            </w:r>
            <w:r w:rsidRPr="00021D29">
              <w:rPr>
                <w:rFonts w:ascii="Times New Roman" w:eastAsia="Times New Roman" w:hAnsi="Times New Roman" w:cs="Times New Roman"/>
                <w:kern w:val="3"/>
                <w:sz w:val="24"/>
                <w:szCs w:val="24"/>
                <w:lang w:eastAsia="zh-CN" w:bidi="hi-IN"/>
              </w:rPr>
              <w:t>υ πνεύματος από τη μια, καλλιεργώντας ενδιάθετες δυνατότητες, αλλά και το περιορίζει στα όρια της συγκεκριμένης παιδείας. Καθιστά διεισδυτικό το πνεύμα, οξύνοντάς του την κριτική ικανότητα, αλλά και το τυπ</w:t>
            </w:r>
            <w:r w:rsidRPr="000E3A37">
              <w:rPr>
                <w:rFonts w:ascii="Times New Roman" w:eastAsia="Times New Roman" w:hAnsi="Times New Roman" w:cs="Times New Roman"/>
                <w:kern w:val="3"/>
                <w:sz w:val="24"/>
                <w:szCs w:val="24"/>
                <w:lang w:eastAsia="zh-CN" w:bidi="hi-IN"/>
              </w:rPr>
              <w:t>οποιεί ταυτόχρονα, αφού κάθε παιδεία συνιστά και μία μορφή προκατασκευασμένων σχημάτων. (…)</w:t>
            </w:r>
          </w:p>
        </w:tc>
      </w:tr>
    </w:tbl>
    <w:p w14:paraId="21F97E25" w14:textId="7B691B9E" w:rsidR="00771F2F" w:rsidRDefault="00771F2F" w:rsidP="000E3A37">
      <w:pPr>
        <w:spacing w:after="0" w:line="240" w:lineRule="auto"/>
        <w:rPr>
          <w:rFonts w:ascii="Times New Roman" w:hAnsi="Times New Roman" w:cs="Times New Roman"/>
          <w:sz w:val="24"/>
          <w:szCs w:val="24"/>
        </w:rPr>
      </w:pPr>
    </w:p>
    <w:p w14:paraId="2A7551FD" w14:textId="7FDDFF3F" w:rsidR="00724D9A" w:rsidRPr="000E3A37" w:rsidRDefault="00DD7D37" w:rsidP="000E3A37">
      <w:pPr>
        <w:spacing w:after="0" w:line="240" w:lineRule="auto"/>
        <w:rPr>
          <w:rFonts w:ascii="Times New Roman" w:hAnsi="Times New Roman" w:cs="Times New Roman"/>
          <w:sz w:val="24"/>
          <w:szCs w:val="24"/>
        </w:rPr>
      </w:pPr>
      <w:r>
        <w:rPr>
          <w:rFonts w:ascii="Times New Roman" w:hAnsi="Times New Roman" w:cs="Times New Roman"/>
          <w:sz w:val="24"/>
          <w:szCs w:val="24"/>
        </w:rPr>
        <w:t>5.</w:t>
      </w:r>
    </w:p>
    <w:tbl>
      <w:tblPr>
        <w:tblW w:w="10485" w:type="dxa"/>
        <w:tblInd w:w="-45" w:type="dxa"/>
        <w:tblLayout w:type="fixed"/>
        <w:tblCellMar>
          <w:left w:w="10" w:type="dxa"/>
          <w:right w:w="10" w:type="dxa"/>
        </w:tblCellMar>
        <w:tblLook w:val="04A0" w:firstRow="1" w:lastRow="0" w:firstColumn="1" w:lastColumn="0" w:noHBand="0" w:noVBand="1"/>
      </w:tblPr>
      <w:tblGrid>
        <w:gridCol w:w="1599"/>
        <w:gridCol w:w="8886"/>
      </w:tblGrid>
      <w:tr w:rsidR="00E045B5" w:rsidRPr="000E3A37" w14:paraId="393DD6D3" w14:textId="77777777" w:rsidTr="00E045B5">
        <w:tc>
          <w:tcPr>
            <w:tcW w:w="1599" w:type="dxa"/>
            <w:tcMar>
              <w:top w:w="15" w:type="dxa"/>
              <w:left w:w="15" w:type="dxa"/>
              <w:bottom w:w="15" w:type="dxa"/>
              <w:right w:w="15" w:type="dxa"/>
            </w:tcMar>
            <w:vAlign w:val="center"/>
          </w:tcPr>
          <w:p w14:paraId="73BAF777" w14:textId="77777777" w:rsidR="00E045B5" w:rsidRPr="000E3A37" w:rsidRDefault="00E045B5" w:rsidP="000E3A37">
            <w:pPr>
              <w:widowControl w:val="0"/>
              <w:suppressAutoHyphens/>
              <w:autoSpaceDN w:val="0"/>
              <w:spacing w:after="0" w:line="240" w:lineRule="auto"/>
              <w:textAlignment w:val="baseline"/>
              <w:rPr>
                <w:rFonts w:ascii="Times New Roman" w:eastAsia="Times New Roman" w:hAnsi="Times New Roman" w:cs="Times New Roman"/>
                <w:b/>
                <w:bCs/>
                <w:kern w:val="3"/>
                <w:sz w:val="24"/>
                <w:szCs w:val="24"/>
                <w:lang w:eastAsia="zh-CN" w:bidi="hi-IN"/>
              </w:rPr>
            </w:pPr>
            <w:r w:rsidRPr="000E3A37">
              <w:rPr>
                <w:rFonts w:ascii="Times New Roman" w:eastAsia="Times New Roman" w:hAnsi="Times New Roman" w:cs="Times New Roman"/>
                <w:b/>
                <w:bCs/>
                <w:kern w:val="3"/>
                <w:sz w:val="24"/>
                <w:szCs w:val="24"/>
                <w:lang w:eastAsia="zh-CN" w:bidi="hi-IN"/>
              </w:rPr>
              <w:t>Θεματική Περίοδος</w:t>
            </w:r>
          </w:p>
        </w:tc>
        <w:tc>
          <w:tcPr>
            <w:tcW w:w="8886" w:type="dxa"/>
            <w:tcMar>
              <w:top w:w="15" w:type="dxa"/>
              <w:left w:w="15" w:type="dxa"/>
              <w:bottom w:w="15" w:type="dxa"/>
              <w:right w:w="15" w:type="dxa"/>
            </w:tcMar>
            <w:vAlign w:val="center"/>
          </w:tcPr>
          <w:p w14:paraId="66B49826" w14:textId="77777777" w:rsidR="00E045B5" w:rsidRPr="000E3A37" w:rsidRDefault="00E045B5" w:rsidP="000E3A37">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r w:rsidRPr="000E3A37">
              <w:rPr>
                <w:rFonts w:ascii="Times New Roman" w:eastAsia="Times New Roman" w:hAnsi="Times New Roman" w:cs="Times New Roman"/>
                <w:kern w:val="3"/>
                <w:sz w:val="24"/>
                <w:szCs w:val="24"/>
                <w:lang w:eastAsia="zh-CN" w:bidi="hi-IN"/>
              </w:rPr>
              <w:t>Η τεχνολογία ενώνει, αλλά και αποξενώνει τους ανθρώπους.</w:t>
            </w:r>
          </w:p>
        </w:tc>
      </w:tr>
      <w:tr w:rsidR="00E045B5" w:rsidRPr="000E3A37" w14:paraId="7CA028E1" w14:textId="77777777" w:rsidTr="00E045B5">
        <w:tc>
          <w:tcPr>
            <w:tcW w:w="1599" w:type="dxa"/>
            <w:tcMar>
              <w:top w:w="15" w:type="dxa"/>
              <w:left w:w="15" w:type="dxa"/>
              <w:bottom w:w="15" w:type="dxa"/>
              <w:right w:w="15" w:type="dxa"/>
            </w:tcMar>
            <w:vAlign w:val="center"/>
          </w:tcPr>
          <w:p w14:paraId="14674182" w14:textId="77777777" w:rsidR="00E045B5" w:rsidRPr="000E3A37" w:rsidRDefault="00E045B5" w:rsidP="000E3A37">
            <w:pPr>
              <w:widowControl w:val="0"/>
              <w:suppressAutoHyphens/>
              <w:autoSpaceDN w:val="0"/>
              <w:spacing w:after="0" w:line="240" w:lineRule="auto"/>
              <w:textAlignment w:val="baseline"/>
              <w:rPr>
                <w:rFonts w:ascii="Times New Roman" w:eastAsia="Times New Roman" w:hAnsi="Times New Roman" w:cs="Times New Roman"/>
                <w:b/>
                <w:bCs/>
                <w:kern w:val="3"/>
                <w:sz w:val="24"/>
                <w:szCs w:val="24"/>
                <w:lang w:eastAsia="zh-CN" w:bidi="hi-IN"/>
              </w:rPr>
            </w:pPr>
            <w:r w:rsidRPr="000E3A37">
              <w:rPr>
                <w:rFonts w:ascii="Times New Roman" w:eastAsia="Times New Roman" w:hAnsi="Times New Roman" w:cs="Times New Roman"/>
                <w:b/>
                <w:bCs/>
                <w:kern w:val="3"/>
                <w:sz w:val="24"/>
                <w:szCs w:val="24"/>
                <w:lang w:eastAsia="zh-CN" w:bidi="hi-IN"/>
              </w:rPr>
              <w:t>Λεπτομέρειες</w:t>
            </w:r>
          </w:p>
          <w:p w14:paraId="5848DE6F" w14:textId="77777777" w:rsidR="00E045B5" w:rsidRPr="000E3A37" w:rsidRDefault="00E045B5" w:rsidP="000E3A37">
            <w:pPr>
              <w:widowControl w:val="0"/>
              <w:suppressAutoHyphens/>
              <w:autoSpaceDN w:val="0"/>
              <w:spacing w:after="0" w:line="240" w:lineRule="auto"/>
              <w:textAlignment w:val="baseline"/>
              <w:rPr>
                <w:rFonts w:ascii="Times New Roman" w:eastAsia="Times New Roman" w:hAnsi="Times New Roman" w:cs="Times New Roman"/>
                <w:b/>
                <w:bCs/>
                <w:kern w:val="3"/>
                <w:sz w:val="24"/>
                <w:szCs w:val="24"/>
                <w:lang w:eastAsia="zh-CN" w:bidi="hi-IN"/>
              </w:rPr>
            </w:pPr>
            <w:r w:rsidRPr="000E3A37">
              <w:rPr>
                <w:rFonts w:ascii="Times New Roman" w:eastAsia="Times New Roman" w:hAnsi="Times New Roman" w:cs="Times New Roman"/>
                <w:b/>
                <w:bCs/>
                <w:kern w:val="3"/>
                <w:sz w:val="24"/>
                <w:szCs w:val="24"/>
                <w:lang w:eastAsia="zh-CN" w:bidi="hi-IN"/>
              </w:rPr>
              <w:t>(με τον πρώτο τρόπο)</w:t>
            </w:r>
          </w:p>
        </w:tc>
        <w:tc>
          <w:tcPr>
            <w:tcW w:w="8886" w:type="dxa"/>
            <w:tcMar>
              <w:top w:w="15" w:type="dxa"/>
              <w:left w:w="15" w:type="dxa"/>
              <w:bottom w:w="15" w:type="dxa"/>
              <w:right w:w="15" w:type="dxa"/>
            </w:tcMar>
            <w:vAlign w:val="center"/>
          </w:tcPr>
          <w:p w14:paraId="7E8A29BA" w14:textId="77777777" w:rsidR="00E045B5" w:rsidRPr="00021D29" w:rsidRDefault="00E045B5" w:rsidP="000E3A37">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r w:rsidRPr="000E3A37">
              <w:rPr>
                <w:rFonts w:ascii="Times New Roman" w:eastAsia="Times New Roman" w:hAnsi="Times New Roman" w:cs="Times New Roman"/>
                <w:kern w:val="3"/>
                <w:sz w:val="24"/>
                <w:szCs w:val="24"/>
                <w:lang w:eastAsia="zh-CN" w:bidi="hi-IN"/>
              </w:rPr>
              <w:t>Η</w:t>
            </w:r>
            <w:r w:rsidRPr="00021D29">
              <w:rPr>
                <w:rFonts w:ascii="Times New Roman" w:eastAsia="Times New Roman" w:hAnsi="Times New Roman" w:cs="Times New Roman"/>
                <w:kern w:val="3"/>
                <w:sz w:val="24"/>
                <w:szCs w:val="24"/>
                <w:lang w:eastAsia="zh-CN" w:bidi="hi-IN"/>
              </w:rPr>
              <w:t xml:space="preserve"> τεχνολογία έφερε πιο κοντά τους ανθρώπους, αλλά και τους απομάκρυνε ταυτόχρονα. Με τις εφαρμογές της, άλλοτε άμεσα και άλλοτε έμμεσα, έφερε τους ανθρώπους πιο κοντά. Μαζικοποίησε τους χώρους εργασίας, όπου τώρα δεκάδες, εκατοντάδες ή και χιλιάδες άνθρωποι συνεργάζονται, για να κατασκευάσουν ένα προϊόν. (…)</w:t>
            </w:r>
          </w:p>
          <w:p w14:paraId="156FC9DF" w14:textId="77777777" w:rsidR="00E045B5" w:rsidRPr="000E3A37" w:rsidRDefault="00E045B5" w:rsidP="000E3A37">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r w:rsidRPr="00021D29">
              <w:rPr>
                <w:rFonts w:ascii="Times New Roman" w:eastAsia="Times New Roman" w:hAnsi="Times New Roman" w:cs="Times New Roman"/>
                <w:kern w:val="3"/>
                <w:sz w:val="24"/>
                <w:szCs w:val="24"/>
                <w:lang w:eastAsia="zh-CN" w:bidi="hi-IN"/>
              </w:rPr>
              <w:t>Από την άλλη όμως είναι η τεχν</w:t>
            </w:r>
            <w:r w:rsidRPr="000E3A37">
              <w:rPr>
                <w:rFonts w:ascii="Times New Roman" w:eastAsia="Times New Roman" w:hAnsi="Times New Roman" w:cs="Times New Roman"/>
                <w:kern w:val="3"/>
                <w:sz w:val="24"/>
                <w:szCs w:val="24"/>
                <w:lang w:eastAsia="zh-CN" w:bidi="hi-IN"/>
              </w:rPr>
              <w:t>ολογία που συνέβαλε στην αποξένωση των ανθρώπων από την εργασία τους – με τη μεσολάβηση της ειδίκευσης – τον άνθρωπο από τη φύση, αφού χάρη στην τεχνολογία γιγαντώθηκαν οι πόλεις, τον άνθρωπο από το συνάνθρωπο αλλά και από τον εαυτό του, εξαιτίας του τερατώδους ρυθμού ζωής αλλά και των αξιών που επέβαλε. (…)</w:t>
            </w:r>
          </w:p>
        </w:tc>
      </w:tr>
      <w:tr w:rsidR="00E045B5" w:rsidRPr="000E3A37" w14:paraId="6A8AE361" w14:textId="77777777" w:rsidTr="00E045B5">
        <w:tc>
          <w:tcPr>
            <w:tcW w:w="1599" w:type="dxa"/>
            <w:tcMar>
              <w:top w:w="15" w:type="dxa"/>
              <w:left w:w="15" w:type="dxa"/>
              <w:bottom w:w="15" w:type="dxa"/>
              <w:right w:w="15" w:type="dxa"/>
            </w:tcMar>
            <w:vAlign w:val="center"/>
          </w:tcPr>
          <w:p w14:paraId="274D3AC6" w14:textId="77777777" w:rsidR="00E045B5" w:rsidRPr="000E3A37" w:rsidRDefault="00E045B5" w:rsidP="000E3A37">
            <w:pPr>
              <w:widowControl w:val="0"/>
              <w:suppressAutoHyphens/>
              <w:autoSpaceDN w:val="0"/>
              <w:spacing w:after="0" w:line="240" w:lineRule="auto"/>
              <w:textAlignment w:val="baseline"/>
              <w:rPr>
                <w:rFonts w:ascii="Times New Roman" w:eastAsia="Times New Roman" w:hAnsi="Times New Roman" w:cs="Times New Roman"/>
                <w:b/>
                <w:bCs/>
                <w:kern w:val="3"/>
                <w:sz w:val="24"/>
                <w:szCs w:val="24"/>
                <w:lang w:eastAsia="zh-CN" w:bidi="hi-IN"/>
              </w:rPr>
            </w:pPr>
            <w:r w:rsidRPr="000E3A37">
              <w:rPr>
                <w:rFonts w:ascii="Times New Roman" w:eastAsia="Times New Roman" w:hAnsi="Times New Roman" w:cs="Times New Roman"/>
                <w:b/>
                <w:bCs/>
                <w:kern w:val="3"/>
                <w:sz w:val="24"/>
                <w:szCs w:val="24"/>
                <w:lang w:eastAsia="zh-CN" w:bidi="hi-IN"/>
              </w:rPr>
              <w:t>Κατακλείδα</w:t>
            </w:r>
          </w:p>
        </w:tc>
        <w:tc>
          <w:tcPr>
            <w:tcW w:w="8886" w:type="dxa"/>
            <w:tcMar>
              <w:top w:w="15" w:type="dxa"/>
              <w:left w:w="15" w:type="dxa"/>
              <w:bottom w:w="15" w:type="dxa"/>
              <w:right w:w="15" w:type="dxa"/>
            </w:tcMar>
            <w:vAlign w:val="center"/>
          </w:tcPr>
          <w:p w14:paraId="58D47B4B" w14:textId="77777777" w:rsidR="00E045B5" w:rsidRPr="000E3A37" w:rsidRDefault="00E045B5" w:rsidP="000E3A37">
            <w:pPr>
              <w:widowControl w:val="0"/>
              <w:suppressAutoHyphens/>
              <w:autoSpaceDN w:val="0"/>
              <w:spacing w:after="0" w:line="240" w:lineRule="auto"/>
              <w:textAlignment w:val="baseline"/>
              <w:rPr>
                <w:rFonts w:ascii="Times New Roman" w:eastAsia="Times New Roman" w:hAnsi="Times New Roman" w:cs="Times New Roman"/>
                <w:kern w:val="3"/>
                <w:sz w:val="24"/>
                <w:szCs w:val="24"/>
                <w:lang w:eastAsia="zh-CN" w:bidi="hi-IN"/>
              </w:rPr>
            </w:pPr>
            <w:r w:rsidRPr="000E3A37">
              <w:rPr>
                <w:rFonts w:ascii="Times New Roman" w:eastAsia="Times New Roman" w:hAnsi="Times New Roman" w:cs="Times New Roman"/>
                <w:kern w:val="3"/>
                <w:sz w:val="24"/>
                <w:szCs w:val="24"/>
                <w:lang w:eastAsia="zh-CN" w:bidi="hi-IN"/>
              </w:rPr>
              <w:t xml:space="preserve">Έτσι η τεχνολογία είναι και ενοποιητικός αλλά και </w:t>
            </w:r>
            <w:proofErr w:type="spellStart"/>
            <w:r w:rsidRPr="000E3A37">
              <w:rPr>
                <w:rFonts w:ascii="Times New Roman" w:eastAsia="Times New Roman" w:hAnsi="Times New Roman" w:cs="Times New Roman"/>
                <w:kern w:val="3"/>
                <w:sz w:val="24"/>
                <w:szCs w:val="24"/>
                <w:lang w:eastAsia="zh-CN" w:bidi="hi-IN"/>
              </w:rPr>
              <w:t>αποξενωτικός</w:t>
            </w:r>
            <w:proofErr w:type="spellEnd"/>
            <w:r w:rsidRPr="000E3A37">
              <w:rPr>
                <w:rFonts w:ascii="Times New Roman" w:eastAsia="Times New Roman" w:hAnsi="Times New Roman" w:cs="Times New Roman"/>
                <w:kern w:val="3"/>
                <w:sz w:val="24"/>
                <w:szCs w:val="24"/>
                <w:lang w:eastAsia="zh-CN" w:bidi="hi-IN"/>
              </w:rPr>
              <w:t xml:space="preserve"> παράγοντας για τον άνθρωπο.</w:t>
            </w:r>
          </w:p>
        </w:tc>
      </w:tr>
    </w:tbl>
    <w:p w14:paraId="1756BB99" w14:textId="5B7B8B9D" w:rsidR="00BA18DE" w:rsidRPr="000E3A37" w:rsidRDefault="00BA18DE" w:rsidP="000E3A37">
      <w:pPr>
        <w:pStyle w:val="Web"/>
        <w:shd w:val="clear" w:color="auto" w:fill="FFFFFF"/>
        <w:spacing w:before="0" w:beforeAutospacing="0" w:after="0" w:afterAutospacing="0"/>
        <w:textAlignment w:val="baseline"/>
        <w:rPr>
          <w:color w:val="000000"/>
          <w:bdr w:val="none" w:sz="0" w:space="0" w:color="auto" w:frame="1"/>
        </w:rPr>
      </w:pPr>
    </w:p>
    <w:p w14:paraId="649B0BDE" w14:textId="7DA210E8" w:rsidR="000E3A37" w:rsidRDefault="000E3A37" w:rsidP="000E3A37">
      <w:pPr>
        <w:shd w:val="clear" w:color="auto" w:fill="FFFFFF"/>
        <w:spacing w:after="0" w:line="240" w:lineRule="auto"/>
        <w:jc w:val="both"/>
        <w:rPr>
          <w:rFonts w:ascii="Times New Roman" w:eastAsia="Times New Roman" w:hAnsi="Times New Roman" w:cs="Times New Roman"/>
          <w:color w:val="000000"/>
          <w:sz w:val="24"/>
          <w:szCs w:val="24"/>
          <w:lang w:eastAsia="el-GR"/>
        </w:rPr>
      </w:pPr>
      <w:r>
        <w:rPr>
          <w:rFonts w:ascii="Times New Roman" w:eastAsia="Times New Roman" w:hAnsi="Times New Roman" w:cs="Times New Roman"/>
          <w:color w:val="000000"/>
          <w:sz w:val="24"/>
          <w:szCs w:val="24"/>
          <w:lang w:eastAsia="el-GR"/>
        </w:rPr>
        <w:t>6.</w:t>
      </w:r>
    </w:p>
    <w:p w14:paraId="58E4C625" w14:textId="5AD626CA" w:rsidR="000E3A37" w:rsidRPr="00021D29" w:rsidRDefault="000E3A37" w:rsidP="000E3A37">
      <w:pPr>
        <w:shd w:val="clear" w:color="auto" w:fill="FFFFFF"/>
        <w:spacing w:after="0" w:line="240" w:lineRule="auto"/>
        <w:jc w:val="both"/>
        <w:rPr>
          <w:rFonts w:ascii="Times New Roman" w:eastAsia="Times New Roman" w:hAnsi="Times New Roman" w:cs="Times New Roman"/>
          <w:sz w:val="24"/>
          <w:szCs w:val="24"/>
          <w:lang w:eastAsia="el-GR"/>
        </w:rPr>
      </w:pPr>
      <w:r w:rsidRPr="000E3A37">
        <w:rPr>
          <w:rFonts w:ascii="Times New Roman" w:eastAsia="Times New Roman" w:hAnsi="Times New Roman" w:cs="Times New Roman"/>
          <w:color w:val="000000"/>
          <w:sz w:val="24"/>
          <w:szCs w:val="24"/>
          <w:lang w:eastAsia="el-GR"/>
        </w:rPr>
        <w:t>Ένα χάσμα χω</w:t>
      </w:r>
      <w:r w:rsidRPr="00021D29">
        <w:rPr>
          <w:rFonts w:ascii="Times New Roman" w:eastAsia="Times New Roman" w:hAnsi="Times New Roman" w:cs="Times New Roman"/>
          <w:color w:val="000000"/>
          <w:sz w:val="24"/>
          <w:szCs w:val="24"/>
          <w:lang w:eastAsia="el-GR"/>
        </w:rPr>
        <w:t>ρίζει το Σωκράτη από τους σοφιστές. Ο Σωκράτης ζήτησε τη μία και καθολική έννοια, τη μία και καθολική αλήθεια, ενώ οι σοφιστές υποστήριζαν τις πολλές γνώμες για το ίδιο πράγμα. Επίσης και στον τρόπο της ζωής υπάρχει ριζική αντίθεση</w:t>
      </w:r>
      <w:r w:rsidRPr="00021D29">
        <w:rPr>
          <w:rFonts w:ascii="Times New Roman" w:eastAsia="Times New Roman" w:hAnsi="Times New Roman" w:cs="Times New Roman"/>
          <w:color w:val="000000"/>
          <w:sz w:val="24"/>
          <w:szCs w:val="24"/>
          <w:u w:val="single"/>
          <w:lang w:eastAsia="el-GR"/>
        </w:rPr>
        <w:t> </w:t>
      </w:r>
      <w:r w:rsidRPr="00021D29">
        <w:rPr>
          <w:rFonts w:ascii="Times New Roman" w:eastAsia="Times New Roman" w:hAnsi="Times New Roman" w:cs="Times New Roman"/>
          <w:color w:val="000000"/>
          <w:sz w:val="24"/>
          <w:szCs w:val="24"/>
          <w:lang w:eastAsia="el-GR"/>
        </w:rPr>
        <w:t xml:space="preserve">μεταξύ σοφιστών και Σωκράτη. Οι σοφιστές ήταν έμποροι </w:t>
      </w:r>
      <w:r w:rsidRPr="00021D29">
        <w:rPr>
          <w:rFonts w:ascii="Times New Roman" w:eastAsia="Times New Roman" w:hAnsi="Times New Roman" w:cs="Times New Roman"/>
          <w:sz w:val="24"/>
          <w:szCs w:val="24"/>
          <w:lang w:eastAsia="el-GR"/>
        </w:rPr>
        <w:t>γνώσεων, ενώ ο Σωκράτης υπήρξε ένας άμισθος δάσκαλος και ερευνητής της αλήθειας. Το μόνο κοινό μεταξύ των σοφιστών και του Σωκράτη ήταν ότι και αυτός και εκείνοι διαπίστωσαν ότι η παραδεδομένη μόρφωση και παιδεία δεν ήταν αρκετή για την εποχή τους.</w:t>
      </w:r>
    </w:p>
    <w:p w14:paraId="013E8815" w14:textId="3C1847CC" w:rsidR="005E302B" w:rsidRPr="00DD7D37" w:rsidRDefault="000E3A37" w:rsidP="00DD7D37">
      <w:pPr>
        <w:shd w:val="clear" w:color="auto" w:fill="FFFFFF"/>
        <w:spacing w:after="0" w:line="240" w:lineRule="auto"/>
        <w:jc w:val="both"/>
        <w:rPr>
          <w:rFonts w:ascii="Times New Roman" w:eastAsia="Times New Roman" w:hAnsi="Times New Roman" w:cs="Times New Roman"/>
          <w:sz w:val="24"/>
          <w:szCs w:val="24"/>
          <w:lang w:eastAsia="el-GR"/>
        </w:rPr>
      </w:pPr>
      <w:r w:rsidRPr="00021D29">
        <w:rPr>
          <w:rFonts w:ascii="Times New Roman" w:eastAsia="Times New Roman" w:hAnsi="Times New Roman" w:cs="Times New Roman"/>
          <w:sz w:val="24"/>
          <w:szCs w:val="24"/>
          <w:lang w:eastAsia="el-GR"/>
        </w:rPr>
        <w:t>Έκφραση – Έκθεση, Β’ Λυκείου</w:t>
      </w:r>
    </w:p>
    <w:p w14:paraId="67CE4BDE" w14:textId="7041632E" w:rsidR="005E302B" w:rsidRPr="00021D29" w:rsidRDefault="005E302B" w:rsidP="000E3A37">
      <w:pPr>
        <w:spacing w:after="0" w:line="240" w:lineRule="auto"/>
        <w:jc w:val="both"/>
        <w:rPr>
          <w:rFonts w:ascii="Times New Roman" w:hAnsi="Times New Roman" w:cs="Times New Roman"/>
        </w:rPr>
      </w:pPr>
    </w:p>
    <w:p w14:paraId="27FAF0DE" w14:textId="77777777" w:rsidR="005E302B" w:rsidRPr="00021D29" w:rsidRDefault="005E302B" w:rsidP="005E302B">
      <w:pPr>
        <w:shd w:val="clear" w:color="auto" w:fill="FFFFFF"/>
        <w:spacing w:after="240" w:line="240" w:lineRule="auto"/>
        <w:jc w:val="both"/>
        <w:rPr>
          <w:rFonts w:ascii="Times New Roman" w:eastAsia="Times New Roman" w:hAnsi="Times New Roman" w:cs="Times New Roman"/>
          <w:sz w:val="24"/>
          <w:szCs w:val="24"/>
          <w:lang w:eastAsia="el-GR"/>
        </w:rPr>
      </w:pPr>
      <w:r w:rsidRPr="00021D29">
        <w:rPr>
          <w:rFonts w:ascii="Times New Roman" w:eastAsia="Times New Roman" w:hAnsi="Times New Roman" w:cs="Times New Roman"/>
          <w:sz w:val="24"/>
          <w:szCs w:val="24"/>
          <w:lang w:eastAsia="el-GR"/>
        </w:rPr>
        <w:t xml:space="preserve">7. </w:t>
      </w:r>
    </w:p>
    <w:p w14:paraId="06871130" w14:textId="67D315DF" w:rsidR="005E302B" w:rsidRPr="00021D29" w:rsidRDefault="005E302B" w:rsidP="005E302B">
      <w:pPr>
        <w:shd w:val="clear" w:color="auto" w:fill="FFFFFF"/>
        <w:spacing w:after="240" w:line="240" w:lineRule="auto"/>
        <w:jc w:val="both"/>
        <w:rPr>
          <w:rFonts w:ascii="Times New Roman" w:eastAsia="Times New Roman" w:hAnsi="Times New Roman" w:cs="Times New Roman"/>
          <w:lang w:eastAsia="el-GR"/>
        </w:rPr>
      </w:pPr>
      <w:r w:rsidRPr="00021D29">
        <w:rPr>
          <w:rFonts w:ascii="Times New Roman" w:eastAsia="Times New Roman" w:hAnsi="Times New Roman" w:cs="Times New Roman"/>
          <w:sz w:val="24"/>
          <w:szCs w:val="24"/>
          <w:lang w:eastAsia="el-GR"/>
        </w:rPr>
        <w:t xml:space="preserve">Το </w:t>
      </w:r>
      <w:proofErr w:type="spellStart"/>
      <w:r w:rsidRPr="00021D29">
        <w:rPr>
          <w:rFonts w:ascii="Times New Roman" w:eastAsia="Times New Roman" w:hAnsi="Times New Roman" w:cs="Times New Roman"/>
          <w:sz w:val="24"/>
          <w:szCs w:val="24"/>
          <w:lang w:eastAsia="el-GR"/>
        </w:rPr>
        <w:t>bullying</w:t>
      </w:r>
      <w:proofErr w:type="spellEnd"/>
      <w:r w:rsidRPr="00021D29">
        <w:rPr>
          <w:rFonts w:ascii="Times New Roman" w:eastAsia="Times New Roman" w:hAnsi="Times New Roman" w:cs="Times New Roman"/>
          <w:sz w:val="24"/>
          <w:szCs w:val="24"/>
          <w:lang w:eastAsia="el-GR"/>
        </w:rPr>
        <w:t xml:space="preserve"> ως εκδήλωση τοποθετείται στο πλαίσιο της </w:t>
      </w:r>
      <w:proofErr w:type="spellStart"/>
      <w:r w:rsidRPr="00021D29">
        <w:rPr>
          <w:rFonts w:ascii="Times New Roman" w:eastAsia="Times New Roman" w:hAnsi="Times New Roman" w:cs="Times New Roman"/>
          <w:sz w:val="24"/>
          <w:szCs w:val="24"/>
          <w:lang w:eastAsia="el-GR"/>
        </w:rPr>
        <w:t>ενδοσχολικής</w:t>
      </w:r>
      <w:proofErr w:type="spellEnd"/>
      <w:r w:rsidRPr="00021D29">
        <w:rPr>
          <w:rFonts w:ascii="Times New Roman" w:eastAsia="Times New Roman" w:hAnsi="Times New Roman" w:cs="Times New Roman"/>
          <w:sz w:val="24"/>
          <w:szCs w:val="24"/>
          <w:lang w:eastAsia="el-GR"/>
        </w:rPr>
        <w:t xml:space="preserve"> βίας. Σαφώς αποτελεί μορφή επιθετικής συμπεριφοράς, η οποία όμως διαφοροποιείται από τις </w:t>
      </w:r>
      <w:proofErr w:type="spellStart"/>
      <w:r w:rsidRPr="00021D29">
        <w:rPr>
          <w:rFonts w:ascii="Times New Roman" w:eastAsia="Times New Roman" w:hAnsi="Times New Roman" w:cs="Times New Roman"/>
          <w:sz w:val="24"/>
          <w:szCs w:val="24"/>
          <w:lang w:eastAsia="el-GR"/>
        </w:rPr>
        <w:t>ενδοσχολικές</w:t>
      </w:r>
      <w:proofErr w:type="spellEnd"/>
      <w:r w:rsidRPr="00021D29">
        <w:rPr>
          <w:rFonts w:ascii="Times New Roman" w:eastAsia="Times New Roman" w:hAnsi="Times New Roman" w:cs="Times New Roman"/>
          <w:sz w:val="24"/>
          <w:szCs w:val="24"/>
          <w:lang w:eastAsia="el-GR"/>
        </w:rPr>
        <w:t xml:space="preserve"> συγκρούσεις. Κι αυτό γιατί στον εκφοβισμό το θύμα επιλέγεται ως ο ανίσχυρος και αδύναμος αντίπαλος, η επίθεση εναντίον του προγραμματίζεται και επαναλαμβάνεται σε τακτά χρονικά διαστήματα, με πρώτιστο στόχο την ανάδειξη και επιβεβαίωση της ισχύος του θύτη. Αντίθετα στις </w:t>
      </w:r>
      <w:proofErr w:type="spellStart"/>
      <w:r w:rsidRPr="00021D29">
        <w:rPr>
          <w:rFonts w:ascii="Times New Roman" w:eastAsia="Times New Roman" w:hAnsi="Times New Roman" w:cs="Times New Roman"/>
          <w:sz w:val="24"/>
          <w:szCs w:val="24"/>
          <w:lang w:eastAsia="el-GR"/>
        </w:rPr>
        <w:t>ενδοσχολικές</w:t>
      </w:r>
      <w:proofErr w:type="spellEnd"/>
      <w:r w:rsidRPr="00021D29">
        <w:rPr>
          <w:rFonts w:ascii="Times New Roman" w:eastAsia="Times New Roman" w:hAnsi="Times New Roman" w:cs="Times New Roman"/>
          <w:sz w:val="24"/>
          <w:szCs w:val="24"/>
          <w:lang w:eastAsia="el-GR"/>
        </w:rPr>
        <w:t xml:space="preserve"> συγκρούσεις τα συγκρουόμενα μέλη είναι ισότιμα, οι συμπλοκές μεταξύ τους τυχαίες και μεμονωμένες, με στόχο περισσότερο ένα "παιχνίδι" κυριαρχίας, παρά την τελική εδραίωση της ισχύος της μιας ή της άλλης ομάδας.</w:t>
      </w:r>
    </w:p>
    <w:p w14:paraId="06AB1810" w14:textId="77777777" w:rsidR="005E302B" w:rsidRPr="00021D29" w:rsidRDefault="005E302B" w:rsidP="005E302B">
      <w:pPr>
        <w:shd w:val="clear" w:color="auto" w:fill="FFFFFF"/>
        <w:spacing w:after="0" w:line="240" w:lineRule="auto"/>
        <w:jc w:val="both"/>
        <w:rPr>
          <w:rFonts w:ascii="Times New Roman" w:eastAsia="Times New Roman" w:hAnsi="Times New Roman" w:cs="Times New Roman"/>
          <w:lang w:eastAsia="el-GR"/>
        </w:rPr>
      </w:pPr>
      <w:r w:rsidRPr="00021D29">
        <w:rPr>
          <w:rFonts w:ascii="Times New Roman" w:eastAsia="Times New Roman" w:hAnsi="Times New Roman" w:cs="Times New Roman"/>
          <w:sz w:val="24"/>
          <w:szCs w:val="24"/>
          <w:lang w:eastAsia="el-GR"/>
        </w:rPr>
        <w:t>Απάντηση </w:t>
      </w:r>
      <w:r w:rsidRPr="00021D29">
        <w:rPr>
          <w:rFonts w:ascii="Times New Roman" w:eastAsia="Times New Roman" w:hAnsi="Times New Roman" w:cs="Times New Roman"/>
          <w:lang w:eastAsia="el-GR"/>
        </w:rPr>
        <w:br/>
      </w:r>
      <w:r w:rsidRPr="00021D29">
        <w:rPr>
          <w:rFonts w:ascii="Times New Roman" w:eastAsia="Times New Roman" w:hAnsi="Times New Roman" w:cs="Times New Roman"/>
          <w:sz w:val="24"/>
          <w:szCs w:val="24"/>
          <w:lang w:eastAsia="el-GR"/>
        </w:rPr>
        <w:t>Η παράγραφος αναπτύσσεται με τη μέθοδο της </w:t>
      </w:r>
      <w:r w:rsidRPr="00021D29">
        <w:rPr>
          <w:rFonts w:ascii="Times New Roman" w:eastAsia="Times New Roman" w:hAnsi="Times New Roman" w:cs="Times New Roman"/>
          <w:sz w:val="24"/>
          <w:szCs w:val="24"/>
          <w:u w:val="single"/>
          <w:lang w:eastAsia="el-GR"/>
        </w:rPr>
        <w:t>σύγκρισης και αντίθεσης</w:t>
      </w:r>
      <w:r w:rsidRPr="00021D29">
        <w:rPr>
          <w:rFonts w:ascii="Times New Roman" w:eastAsia="Times New Roman" w:hAnsi="Times New Roman" w:cs="Times New Roman"/>
          <w:sz w:val="24"/>
          <w:szCs w:val="24"/>
          <w:lang w:eastAsia="el-GR"/>
        </w:rPr>
        <w:t xml:space="preserve">. Ο συγγραφέας επιχειρεί να διακρίνει  το </w:t>
      </w:r>
      <w:proofErr w:type="spellStart"/>
      <w:r w:rsidRPr="00021D29">
        <w:rPr>
          <w:rFonts w:ascii="Times New Roman" w:eastAsia="Times New Roman" w:hAnsi="Times New Roman" w:cs="Times New Roman"/>
          <w:sz w:val="24"/>
          <w:szCs w:val="24"/>
          <w:lang w:eastAsia="el-GR"/>
        </w:rPr>
        <w:t>bullying</w:t>
      </w:r>
      <w:proofErr w:type="spellEnd"/>
      <w:r w:rsidRPr="00021D29">
        <w:rPr>
          <w:rFonts w:ascii="Times New Roman" w:eastAsia="Times New Roman" w:hAnsi="Times New Roman" w:cs="Times New Roman"/>
          <w:sz w:val="24"/>
          <w:szCs w:val="24"/>
          <w:lang w:eastAsia="el-GR"/>
        </w:rPr>
        <w:t xml:space="preserve">  από τις </w:t>
      </w:r>
      <w:proofErr w:type="spellStart"/>
      <w:r w:rsidRPr="00021D29">
        <w:rPr>
          <w:rFonts w:ascii="Times New Roman" w:eastAsia="Times New Roman" w:hAnsi="Times New Roman" w:cs="Times New Roman"/>
          <w:sz w:val="24"/>
          <w:szCs w:val="24"/>
          <w:lang w:eastAsia="el-GR"/>
        </w:rPr>
        <w:t>ενδοσχολικές</w:t>
      </w:r>
      <w:proofErr w:type="spellEnd"/>
      <w:r w:rsidRPr="00021D29">
        <w:rPr>
          <w:rFonts w:ascii="Times New Roman" w:eastAsia="Times New Roman" w:hAnsi="Times New Roman" w:cs="Times New Roman"/>
          <w:sz w:val="24"/>
          <w:szCs w:val="24"/>
          <w:lang w:eastAsia="el-GR"/>
        </w:rPr>
        <w:t xml:space="preserve"> συγκρούσεις, αναφέροντας τις μεταξύ τους διαφορές. Έτσι αναφέρει ότι ο εκφοβισμός στρέφεται σε ανίσχυρους και αδύναμους στόχους, ενώ στις </w:t>
      </w:r>
      <w:proofErr w:type="spellStart"/>
      <w:r w:rsidRPr="00021D29">
        <w:rPr>
          <w:rFonts w:ascii="Times New Roman" w:eastAsia="Times New Roman" w:hAnsi="Times New Roman" w:cs="Times New Roman"/>
          <w:sz w:val="24"/>
          <w:szCs w:val="24"/>
          <w:lang w:eastAsia="el-GR"/>
        </w:rPr>
        <w:t>ενδοσχολικές</w:t>
      </w:r>
      <w:proofErr w:type="spellEnd"/>
      <w:r w:rsidRPr="00021D29">
        <w:rPr>
          <w:rFonts w:ascii="Times New Roman" w:eastAsia="Times New Roman" w:hAnsi="Times New Roman" w:cs="Times New Roman"/>
          <w:sz w:val="24"/>
          <w:szCs w:val="24"/>
          <w:lang w:eastAsia="el-GR"/>
        </w:rPr>
        <w:t xml:space="preserve"> συγκρούσεις τα μέρη είναι ισότιμα.</w:t>
      </w:r>
    </w:p>
    <w:p w14:paraId="1786CC42" w14:textId="77777777" w:rsidR="005E302B" w:rsidRPr="005E302B" w:rsidRDefault="005E302B" w:rsidP="005E302B">
      <w:pPr>
        <w:spacing w:after="0" w:line="240" w:lineRule="auto"/>
        <w:jc w:val="both"/>
        <w:rPr>
          <w:rFonts w:ascii="Times New Roman" w:hAnsi="Times New Roman" w:cs="Times New Roman"/>
        </w:rPr>
      </w:pPr>
    </w:p>
    <w:sectPr w:rsidR="005E302B" w:rsidRPr="005E302B" w:rsidSect="00DD7D37">
      <w:pgSz w:w="11906" w:h="16838"/>
      <w:pgMar w:top="540" w:right="386" w:bottom="45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1"/>
    <w:family w:val="swiss"/>
    <w:pitch w:val="variable"/>
    <w:sig w:usb0="E0002EFF" w:usb1="C000785B" w:usb2="00000009" w:usb3="00000000" w:csb0="000001FF" w:csb1="00000000"/>
  </w:font>
  <w:font w:name="UB-Helvetica">
    <w:altName w:val="Calibri"/>
    <w:panose1 w:val="00000000000000000000"/>
    <w:charset w:val="A1"/>
    <w:family w:val="swiss"/>
    <w:notTrueType/>
    <w:pitch w:val="default"/>
    <w:sig w:usb0="00000081" w:usb1="00000000" w:usb2="00000000" w:usb3="00000000" w:csb0="00000008" w:csb1="00000000"/>
  </w:font>
  <w:font w:name="UB-Helvetica-Bold">
    <w:altName w:val="Calibri"/>
    <w:panose1 w:val="00000000000000000000"/>
    <w:charset w:val="A1"/>
    <w:family w:val="swiss"/>
    <w:notTrueType/>
    <w:pitch w:val="default"/>
    <w:sig w:usb0="00000081" w:usb1="00000000"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38164E"/>
    <w:multiLevelType w:val="hybridMultilevel"/>
    <w:tmpl w:val="AC5834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DD0"/>
    <w:rsid w:val="00021D29"/>
    <w:rsid w:val="000A569B"/>
    <w:rsid w:val="000E3A37"/>
    <w:rsid w:val="002D752F"/>
    <w:rsid w:val="002E3CAA"/>
    <w:rsid w:val="00491A8B"/>
    <w:rsid w:val="004D460E"/>
    <w:rsid w:val="005E302B"/>
    <w:rsid w:val="00724D9A"/>
    <w:rsid w:val="00771F2F"/>
    <w:rsid w:val="007A2F63"/>
    <w:rsid w:val="00903DD0"/>
    <w:rsid w:val="00960DEF"/>
    <w:rsid w:val="00B1349B"/>
    <w:rsid w:val="00BA18DE"/>
    <w:rsid w:val="00DD7D37"/>
    <w:rsid w:val="00E045B5"/>
    <w:rsid w:val="00FE038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C0A69"/>
  <w15:chartTrackingRefBased/>
  <w15:docId w15:val="{5A8CE046-9F1B-4F41-B699-5157FA81E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DD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E045B5"/>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Web">
    <w:name w:val="Normal (Web)"/>
    <w:basedOn w:val="a"/>
    <w:uiPriority w:val="99"/>
    <w:semiHidden/>
    <w:unhideWhenUsed/>
    <w:rsid w:val="00BA18D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BA18D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76837">
      <w:bodyDiv w:val="1"/>
      <w:marLeft w:val="0"/>
      <w:marRight w:val="0"/>
      <w:marTop w:val="0"/>
      <w:marBottom w:val="0"/>
      <w:divBdr>
        <w:top w:val="none" w:sz="0" w:space="0" w:color="auto"/>
        <w:left w:val="none" w:sz="0" w:space="0" w:color="auto"/>
        <w:bottom w:val="none" w:sz="0" w:space="0" w:color="auto"/>
        <w:right w:val="none" w:sz="0" w:space="0" w:color="auto"/>
      </w:divBdr>
    </w:div>
    <w:div w:id="213587826">
      <w:bodyDiv w:val="1"/>
      <w:marLeft w:val="0"/>
      <w:marRight w:val="0"/>
      <w:marTop w:val="0"/>
      <w:marBottom w:val="0"/>
      <w:divBdr>
        <w:top w:val="none" w:sz="0" w:space="0" w:color="auto"/>
        <w:left w:val="none" w:sz="0" w:space="0" w:color="auto"/>
        <w:bottom w:val="none" w:sz="0" w:space="0" w:color="auto"/>
        <w:right w:val="none" w:sz="0" w:space="0" w:color="auto"/>
      </w:divBdr>
    </w:div>
    <w:div w:id="688993130">
      <w:bodyDiv w:val="1"/>
      <w:marLeft w:val="0"/>
      <w:marRight w:val="0"/>
      <w:marTop w:val="0"/>
      <w:marBottom w:val="0"/>
      <w:divBdr>
        <w:top w:val="none" w:sz="0" w:space="0" w:color="auto"/>
        <w:left w:val="none" w:sz="0" w:space="0" w:color="auto"/>
        <w:bottom w:val="none" w:sz="0" w:space="0" w:color="auto"/>
        <w:right w:val="none" w:sz="0" w:space="0" w:color="auto"/>
      </w:divBdr>
      <w:divsChild>
        <w:div w:id="1786191207">
          <w:marLeft w:val="0"/>
          <w:marRight w:val="0"/>
          <w:marTop w:val="0"/>
          <w:marBottom w:val="240"/>
          <w:divBdr>
            <w:top w:val="none" w:sz="0" w:space="0" w:color="auto"/>
            <w:left w:val="none" w:sz="0" w:space="0" w:color="auto"/>
            <w:bottom w:val="none" w:sz="0" w:space="0" w:color="auto"/>
            <w:right w:val="none" w:sz="0" w:space="0" w:color="auto"/>
          </w:divBdr>
        </w:div>
        <w:div w:id="4526673">
          <w:marLeft w:val="0"/>
          <w:marRight w:val="0"/>
          <w:marTop w:val="0"/>
          <w:marBottom w:val="240"/>
          <w:divBdr>
            <w:top w:val="none" w:sz="0" w:space="0" w:color="auto"/>
            <w:left w:val="none" w:sz="0" w:space="0" w:color="auto"/>
            <w:bottom w:val="none" w:sz="0" w:space="0" w:color="auto"/>
            <w:right w:val="none" w:sz="0" w:space="0" w:color="auto"/>
          </w:divBdr>
        </w:div>
      </w:divsChild>
    </w:div>
    <w:div w:id="845024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999</Words>
  <Characters>5395</Characters>
  <Application>Microsoft Office Word</Application>
  <DocSecurity>0</DocSecurity>
  <Lines>44</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TROULI</dc:creator>
  <cp:keywords/>
  <dc:description/>
  <cp:lastModifiedBy>SOPHIA TROULI</cp:lastModifiedBy>
  <cp:revision>2</cp:revision>
  <dcterms:created xsi:type="dcterms:W3CDTF">2021-10-31T13:22:00Z</dcterms:created>
  <dcterms:modified xsi:type="dcterms:W3CDTF">2021-10-31T13:22:00Z</dcterms:modified>
</cp:coreProperties>
</file>